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32F" w:rsidRPr="0069487D" w:rsidRDefault="0036032F" w:rsidP="0036032F">
      <w:pPr>
        <w:pStyle w:val="Heading1"/>
        <w:rPr>
          <w:rFonts w:eastAsia="Arial Unicode MS"/>
          <w:lang w:val="ro-RO" w:eastAsia="ru-RU"/>
        </w:rPr>
      </w:pPr>
      <w:bookmarkStart w:id="0" w:name="_Toc122034480"/>
      <w:r w:rsidRPr="0069487D">
        <w:rPr>
          <w:lang w:val="ro-RO"/>
        </w:rPr>
        <w:t xml:space="preserve">CERERE INTRODUCTIVA DEPUSĂ DE DEBITOR PRIVIND INTENTAREA </w:t>
      </w:r>
      <w:r w:rsidRPr="00724577">
        <w:rPr>
          <w:lang w:val="en-US"/>
        </w:rPr>
        <w:t>PROCEDURII DE INSOLVABILITATE</w:t>
      </w:r>
      <w:r w:rsidRPr="0069487D">
        <w:rPr>
          <w:lang w:val="ro-RO"/>
        </w:rPr>
        <w:t xml:space="preserve"> CU INIȚIEREA PROCEDURII SIMPLIFICATE A FALIMENTULUI</w:t>
      </w:r>
      <w:bookmarkEnd w:id="0"/>
    </w:p>
    <w:p w:rsidR="0036032F" w:rsidRPr="00724577" w:rsidRDefault="0036032F" w:rsidP="0036032F">
      <w:pPr>
        <w:pStyle w:val="Heading1"/>
        <w:rPr>
          <w:lang w:val="en-US"/>
        </w:rPr>
      </w:pPr>
    </w:p>
    <w:p w:rsidR="0036032F" w:rsidRPr="00AD3C04" w:rsidRDefault="0036032F" w:rsidP="0036032F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1" w:name="_Toc121947254"/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materiei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 149 din 29.06.2012,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Capitolul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II, </w:t>
      </w:r>
      <w:proofErr w:type="spellStart"/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Secțiunea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</w:t>
      </w:r>
      <w:proofErr w:type="gram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, art. 12, art. 16, art. 17, art. 21;</w:t>
      </w:r>
      <w:bookmarkEnd w:id="1"/>
    </w:p>
    <w:p w:rsidR="0036032F" w:rsidRPr="00B06330" w:rsidRDefault="0036032F" w:rsidP="0036032F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 w:rsidRPr="00B06330">
        <w:rPr>
          <w:rFonts w:ascii="Times New Roman" w:hAnsi="Times New Roman" w:cs="Times New Roman"/>
          <w:b/>
          <w:lang w:val="ro-RO"/>
        </w:rPr>
        <w:t>Judecătoria _______________</w:t>
      </w:r>
    </w:p>
    <w:p w:rsidR="0036032F" w:rsidRPr="00B06330" w:rsidRDefault="0036032F" w:rsidP="0036032F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2" w:name="_Toc121346259"/>
      <w:bookmarkStart w:id="3" w:name="_Toc121947255"/>
      <w:bookmarkStart w:id="4" w:name="_Toc122034481"/>
      <w:r w:rsidRPr="00B06330">
        <w:rPr>
          <w:rFonts w:ascii="Times New Roman" w:hAnsi="Times New Roman" w:cs="Times New Roman"/>
          <w:b/>
          <w:lang w:val="ro-RO"/>
        </w:rPr>
        <w:t>Debitor _______________</w:t>
      </w:r>
      <w:bookmarkEnd w:id="2"/>
      <w:bookmarkEnd w:id="3"/>
      <w:bookmarkEnd w:id="4"/>
    </w:p>
    <w:p w:rsidR="0036032F" w:rsidRPr="00B06330" w:rsidRDefault="0036032F" w:rsidP="0036032F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5" w:name="_Toc121346260"/>
      <w:bookmarkStart w:id="6" w:name="_Toc121947256"/>
      <w:bookmarkStart w:id="7" w:name="_Toc122034482"/>
      <w:r w:rsidRPr="00B06330">
        <w:rPr>
          <w:rFonts w:ascii="Times New Roman" w:hAnsi="Times New Roman" w:cs="Times New Roman"/>
          <w:b/>
          <w:lang w:val="ro-RO"/>
        </w:rPr>
        <w:t>IDNO _______________</w:t>
      </w:r>
      <w:bookmarkEnd w:id="5"/>
      <w:bookmarkEnd w:id="6"/>
      <w:bookmarkEnd w:id="7"/>
    </w:p>
    <w:p w:rsidR="0036032F" w:rsidRPr="00B06330" w:rsidRDefault="0036032F" w:rsidP="0036032F">
      <w:pPr>
        <w:spacing w:after="0"/>
        <w:ind w:firstLine="1170"/>
        <w:jc w:val="right"/>
        <w:rPr>
          <w:rStyle w:val="FontStyle11"/>
          <w:b/>
          <w:lang w:val="ro-RO" w:eastAsia="ro-RO"/>
        </w:rPr>
      </w:pPr>
      <w:r w:rsidRPr="00B06330">
        <w:rPr>
          <w:rStyle w:val="FontStyle11"/>
          <w:lang w:val="ro-RO" w:eastAsia="ro-RO"/>
        </w:rPr>
        <w:t xml:space="preserve">Sediu 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:rsidR="0036032F" w:rsidRPr="00B06330" w:rsidRDefault="0036032F" w:rsidP="0036032F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 w:rsidRPr="00B06330">
        <w:rPr>
          <w:rStyle w:val="FontStyle11"/>
          <w:lang w:val="ro-RO" w:eastAsia="ro-RO"/>
        </w:rPr>
        <w:t>Date bancare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:rsidR="0036032F" w:rsidRPr="00B06330" w:rsidRDefault="0036032F" w:rsidP="0036032F">
      <w:pPr>
        <w:spacing w:after="0"/>
        <w:ind w:firstLine="1170"/>
        <w:jc w:val="right"/>
        <w:rPr>
          <w:rStyle w:val="FontStyle11"/>
          <w:b/>
          <w:lang w:val="ro-RO" w:eastAsia="ro-RO"/>
        </w:rPr>
      </w:pPr>
      <w:r w:rsidRPr="00B06330">
        <w:rPr>
          <w:rStyle w:val="FontStyle11"/>
          <w:lang w:val="ro-RO" w:eastAsia="ro-RO"/>
        </w:rPr>
        <w:t>Adresa electronică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:rsidR="0036032F" w:rsidRPr="00B06330" w:rsidRDefault="0036032F" w:rsidP="0036032F">
      <w:pPr>
        <w:spacing w:after="0"/>
        <w:ind w:firstLine="117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B06330">
        <w:rPr>
          <w:rStyle w:val="FontStyle11"/>
          <w:lang w:val="ro-RO" w:eastAsia="ro-RO"/>
        </w:rPr>
        <w:t>Telefon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:rsidR="0036032F" w:rsidRPr="00564C86" w:rsidRDefault="0036032F" w:rsidP="0036032F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36032F" w:rsidRPr="00564C86" w:rsidRDefault="0036032F" w:rsidP="0036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introductivă </w:t>
      </w:r>
    </w:p>
    <w:p w:rsidR="0036032F" w:rsidRPr="00564C86" w:rsidRDefault="0036032F" w:rsidP="0036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privind intentarea procedurii de insolvabilitate</w:t>
      </w:r>
    </w:p>
    <w:p w:rsidR="0036032F" w:rsidRPr="00564C86" w:rsidRDefault="0036032F" w:rsidP="003603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cu inițierea procedurii simplificate a falimentului și dizolvarea debitorului</w:t>
      </w:r>
      <w:r>
        <w:rPr>
          <w:rStyle w:val="FootnoteReference"/>
          <w:b/>
          <w:sz w:val="24"/>
          <w:szCs w:val="24"/>
          <w:lang w:val="ro-RO"/>
        </w:rPr>
        <w:footnoteReference w:id="1"/>
      </w:r>
    </w:p>
    <w:p w:rsidR="0036032F" w:rsidRPr="00724577" w:rsidRDefault="0036032F" w:rsidP="003603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32F" w:rsidRPr="00724577" w:rsidRDefault="0036032F" w:rsidP="003603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drept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formulată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temeiurile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art. 2,10, 14, 16, 17, 21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 (6), 134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(1) lit. b),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insolvabilităţii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nr.149 din 29.06.2012.</w:t>
      </w:r>
    </w:p>
    <w:p w:rsidR="0036032F" w:rsidRPr="00724577" w:rsidRDefault="0036032F" w:rsidP="003603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, SRL _____</w:t>
      </w:r>
      <w:proofErr w:type="gramStart"/>
      <w:r w:rsidRPr="00724577">
        <w:rPr>
          <w:rFonts w:ascii="Times New Roman" w:hAnsi="Times New Roman" w:cs="Times New Roman"/>
          <w:sz w:val="24"/>
          <w:szCs w:val="24"/>
          <w:lang w:val="en-US"/>
        </w:rPr>
        <w:t>_,-</w:t>
      </w:r>
      <w:proofErr w:type="gram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032F" w:rsidRPr="00724577" w:rsidRDefault="0036032F" w:rsidP="003603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032F" w:rsidRPr="00724577" w:rsidRDefault="0036032F" w:rsidP="0036032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 O L I C I T Ă:</w:t>
      </w:r>
    </w:p>
    <w:p w:rsidR="0036032F" w:rsidRPr="00724577" w:rsidRDefault="0036032F" w:rsidP="003603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introductive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faţă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SRL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</w:t>
      </w:r>
      <w:proofErr w:type="gramStart"/>
      <w:r w:rsidRPr="0072457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,  c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/f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inițierea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simplificate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falimentului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9487D">
        <w:rPr>
          <w:rStyle w:val="FootnoteReference"/>
          <w:b/>
          <w:sz w:val="24"/>
          <w:szCs w:val="24"/>
          <w:lang w:val="ro-RO"/>
        </w:rPr>
        <w:t xml:space="preserve"> </w:t>
      </w:r>
      <w:r w:rsidRPr="0069487D">
        <w:rPr>
          <w:rStyle w:val="FootnoteReference"/>
          <w:b/>
          <w:sz w:val="24"/>
          <w:szCs w:val="24"/>
          <w:lang w:val="ro-RO"/>
        </w:rPr>
        <w:footnoteReference w:id="2"/>
      </w:r>
    </w:p>
    <w:p w:rsidR="0036032F" w:rsidRPr="00724577" w:rsidRDefault="0036032F" w:rsidP="0036032F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Emiterea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mult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lucrătoare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data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depunerii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Hotărîrii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introductive, 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intentarea</w:t>
      </w:r>
      <w:proofErr w:type="spellEnd"/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inițierea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simplificate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falimentului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dizolvarea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debitorului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 ______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c/f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______.</w:t>
      </w:r>
    </w:p>
    <w:p w:rsidR="0036032F" w:rsidRPr="009B4293" w:rsidRDefault="0036032F" w:rsidP="0036032F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Desemnarea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calitate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lichidator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conform art. 63 al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gram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administratorului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autorizat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______,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deţinătorul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deținătoarea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autorizaţiei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 din ______, cu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______.</w:t>
      </w:r>
    </w:p>
    <w:p w:rsidR="0036032F" w:rsidRPr="009B4293" w:rsidRDefault="0036032F" w:rsidP="0036032F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conform art. 34 din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Legea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6032F" w:rsidRPr="00724577" w:rsidRDefault="0036032F" w:rsidP="0036032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termenului-limită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înregistrare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cererilor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admitere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creanțelor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vederea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întocmirii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definitiv</w:t>
      </w:r>
      <w:bookmarkStart w:id="8" w:name="bookmark6"/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6032F" w:rsidRPr="00724577" w:rsidRDefault="0036032F" w:rsidP="0036032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termenului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verificare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creanţelor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întocmire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creanţe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;</w:t>
      </w:r>
    </w:p>
    <w:p w:rsidR="0036032F" w:rsidRPr="00724577" w:rsidRDefault="0036032F" w:rsidP="0036032F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validare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creanţelor</w:t>
      </w:r>
      <w:bookmarkEnd w:id="8"/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6032F" w:rsidRPr="00724577" w:rsidRDefault="0036032F" w:rsidP="0036032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debitor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efectelor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stabilite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art. 74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75 din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6032F" w:rsidRPr="0069487D" w:rsidRDefault="0036032F" w:rsidP="0036032F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Conform art.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9487D">
        <w:rPr>
          <w:rFonts w:ascii="Times New Roman" w:hAnsi="Times New Roman" w:cs="Times New Roman"/>
          <w:sz w:val="24"/>
          <w:szCs w:val="24"/>
          <w:lang w:val="ro-MD"/>
        </w:rPr>
        <w:t xml:space="preserve">14 din Legea insolvabilității nr.149 din 29.06.2012, debitorul este obligat să depună cerere introductivă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dacă există unul din temeiurile prevăzute la art. 10 alin.</w:t>
      </w: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(2):</w:t>
      </w:r>
    </w:p>
    <w:p w:rsidR="0036032F" w:rsidRPr="0069487D" w:rsidRDefault="0036032F" w:rsidP="0036032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executarea integrală a creanţelor scadente ale unui sau ale mai multor creditori poate cauza imposibilitatea satisfacerii integrale la scadenţă a creanţelor celorlalţi creditori;</w:t>
      </w:r>
    </w:p>
    <w:p w:rsidR="0036032F" w:rsidRPr="0069487D" w:rsidRDefault="0036032F" w:rsidP="0036032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în cadrul lichidării, care se efectuează conform altor legi, devine evident că debitorul nu poate satisface integral creanţele creditorilor. </w:t>
      </w:r>
    </w:p>
    <w:p w:rsidR="0036032F" w:rsidRPr="0069487D" w:rsidRDefault="0036032F" w:rsidP="0036032F">
      <w:pPr>
        <w:pStyle w:val="1"/>
        <w:shd w:val="clear" w:color="auto" w:fill="auto"/>
        <w:spacing w:after="0" w:line="276" w:lineRule="auto"/>
        <w:ind w:right="2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fapt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întreprinderea</w:t>
      </w:r>
      <w:proofErr w:type="spellEnd"/>
      <w:r>
        <w:rPr>
          <w:sz w:val="24"/>
          <w:szCs w:val="24"/>
          <w:lang w:val="en-US"/>
        </w:rPr>
        <w:t xml:space="preserve"> ______ </w:t>
      </w:r>
      <w:r w:rsidRPr="0069487D">
        <w:rPr>
          <w:sz w:val="24"/>
          <w:szCs w:val="24"/>
          <w:lang w:val="en-US"/>
        </w:rPr>
        <w:t xml:space="preserve">a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înregistrată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Registrul</w:t>
      </w:r>
      <w:proofErr w:type="spellEnd"/>
      <w:r w:rsidRPr="0069487D">
        <w:rPr>
          <w:sz w:val="24"/>
          <w:szCs w:val="24"/>
          <w:lang w:val="en-US"/>
        </w:rPr>
        <w:t xml:space="preserve"> de Stat cu </w:t>
      </w:r>
      <w:proofErr w:type="spellStart"/>
      <w:r w:rsidRPr="0069487D">
        <w:rPr>
          <w:sz w:val="24"/>
          <w:szCs w:val="24"/>
          <w:lang w:val="en-US"/>
        </w:rPr>
        <w:t>numărul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identificare</w:t>
      </w:r>
      <w:proofErr w:type="spellEnd"/>
      <w:r w:rsidRPr="0069487D">
        <w:rPr>
          <w:sz w:val="24"/>
          <w:szCs w:val="24"/>
          <w:lang w:val="en-US"/>
        </w:rPr>
        <w:t xml:space="preserve"> de stat (IDNO) </w:t>
      </w:r>
      <w:r>
        <w:rPr>
          <w:sz w:val="24"/>
          <w:szCs w:val="24"/>
          <w:lang w:val="en-US"/>
        </w:rPr>
        <w:t>______</w:t>
      </w:r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avînd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sediul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_____</w:t>
      </w:r>
      <w:r w:rsidRPr="0069487D">
        <w:rPr>
          <w:sz w:val="24"/>
          <w:szCs w:val="24"/>
          <w:lang w:val="en-US"/>
        </w:rPr>
        <w:t>.</w:t>
      </w:r>
    </w:p>
    <w:p w:rsidR="0036032F" w:rsidRPr="00724577" w:rsidRDefault="0036032F" w:rsidP="0036032F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genului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antreprenoriat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preconizat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operaţiunilor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economico-financiare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întreprinderea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conturi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bancare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6032F" w:rsidRPr="003A0C46" w:rsidRDefault="0036032F" w:rsidP="0036032F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lei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36032F" w:rsidRPr="003A0C46" w:rsidRDefault="0036032F" w:rsidP="0036032F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MDL. </w:t>
      </w:r>
    </w:p>
    <w:p w:rsidR="0036032F" w:rsidRPr="003A0C46" w:rsidRDefault="0036032F" w:rsidP="0036032F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altă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valută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:rsidR="0036032F" w:rsidRPr="003A0C46" w:rsidRDefault="0036032F" w:rsidP="0036032F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EUR/USD.</w:t>
      </w:r>
    </w:p>
    <w:p w:rsidR="0036032F" w:rsidRPr="0069487D" w:rsidRDefault="0036032F" w:rsidP="0036032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ab/>
        <w:t>În calitate de administrator al întreprinderii este înregistrat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:rsidR="0036032F" w:rsidRPr="0069487D" w:rsidRDefault="0036032F" w:rsidP="0036032F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Genurile principale de activitate ale societății sunt: </w:t>
      </w:r>
    </w:p>
    <w:p w:rsidR="0036032F" w:rsidRPr="0069487D" w:rsidRDefault="0036032F" w:rsidP="003603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__________;</w:t>
      </w:r>
    </w:p>
    <w:p w:rsidR="0036032F" w:rsidRPr="0069487D" w:rsidRDefault="0036032F" w:rsidP="003603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__________;</w:t>
      </w:r>
    </w:p>
    <w:p w:rsidR="0036032F" w:rsidRPr="0069487D" w:rsidRDefault="0036032F" w:rsidP="003603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__________;</w:t>
      </w:r>
    </w:p>
    <w:p w:rsidR="0036032F" w:rsidRPr="0069487D" w:rsidRDefault="0036032F" w:rsidP="0036032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__________.</w:t>
      </w:r>
    </w:p>
    <w:p w:rsidR="0036032F" w:rsidRDefault="0036032F" w:rsidP="0036032F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6032F" w:rsidRPr="00724577" w:rsidRDefault="0036032F" w:rsidP="0036032F">
      <w:pPr>
        <w:pStyle w:val="ListParagraph"/>
        <w:ind w:left="0" w:firstLine="90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Valoarea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creditorilor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mărimea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dobînzilor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penalităților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aferente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___________________ lei</w:t>
      </w:r>
      <w:r w:rsidRPr="00724577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 w:eastAsia="ro-RO"/>
        </w:rPr>
        <w:t>inclusiv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6032F" w:rsidRPr="003A0C46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val="de-DE"/>
        </w:rPr>
      </w:pPr>
      <w:proofErr w:type="spellStart"/>
      <w:r w:rsidRPr="003A0C46">
        <w:rPr>
          <w:lang w:val="de-DE"/>
        </w:rPr>
        <w:t>Datorii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lung</w:t>
      </w:r>
      <w:proofErr w:type="spellEnd"/>
      <w:r w:rsidRPr="003A0C46">
        <w:rPr>
          <w:lang w:val="de-DE"/>
        </w:rPr>
        <w:t xml:space="preserve"> __________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:rsidR="0036032F" w:rsidRPr="003A0C46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val="de-DE" w:eastAsia="ro-RO"/>
        </w:rPr>
      </w:pPr>
      <w:proofErr w:type="spellStart"/>
      <w:r w:rsidRPr="003A0C46">
        <w:rPr>
          <w:lang w:val="de-DE"/>
        </w:rPr>
        <w:t>Împrumuturi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scurt</w:t>
      </w:r>
      <w:proofErr w:type="spellEnd"/>
      <w:r w:rsidRPr="003A0C46">
        <w:rPr>
          <w:lang w:val="de-DE"/>
        </w:rPr>
        <w:t xml:space="preserve"> ________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t>Împrumuturi pe termen lung________ lei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Datorii comerciale ______  lei;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Avansuri primite curente __________  lei;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Datorii privind asigurările ___________ lei;</w:t>
      </w:r>
    </w:p>
    <w:p w:rsidR="0036032F" w:rsidRPr="003A0C46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val="de-DE" w:eastAsia="ro-RO"/>
        </w:rPr>
      </w:pPr>
      <w:proofErr w:type="spellStart"/>
      <w:r w:rsidRPr="003A0C46">
        <w:rPr>
          <w:lang w:val="de-DE" w:eastAsia="ro-RO"/>
        </w:rPr>
        <w:t>Datorii</w:t>
      </w:r>
      <w:proofErr w:type="spellEnd"/>
      <w:r w:rsidRPr="003A0C46">
        <w:rPr>
          <w:lang w:val="de-DE" w:eastAsia="ro-RO"/>
        </w:rPr>
        <w:t xml:space="preserve"> </w:t>
      </w:r>
      <w:proofErr w:type="spellStart"/>
      <w:r w:rsidRPr="003A0C46">
        <w:rPr>
          <w:lang w:val="de-DE" w:eastAsia="ro-RO"/>
        </w:rPr>
        <w:t>fața</w:t>
      </w:r>
      <w:proofErr w:type="spellEnd"/>
      <w:r w:rsidRPr="003A0C46">
        <w:rPr>
          <w:lang w:val="de-DE" w:eastAsia="ro-RO"/>
        </w:rPr>
        <w:t xml:space="preserve"> de CNAS__________</w:t>
      </w:r>
      <w:proofErr w:type="gramStart"/>
      <w:r w:rsidRPr="003A0C46">
        <w:rPr>
          <w:lang w:val="de-DE" w:eastAsia="ro-RO"/>
        </w:rPr>
        <w:t xml:space="preserve">_  </w:t>
      </w:r>
      <w:proofErr w:type="spellStart"/>
      <w:r w:rsidRPr="003A0C46">
        <w:rPr>
          <w:lang w:val="de-DE" w:eastAsia="ro-RO"/>
        </w:rPr>
        <w:t>lei</w:t>
      </w:r>
      <w:proofErr w:type="spellEnd"/>
      <w:proofErr w:type="gramEnd"/>
      <w:r w:rsidRPr="003A0C46">
        <w:rPr>
          <w:lang w:val="de-DE" w:eastAsia="ro-RO"/>
        </w:rPr>
        <w:t>;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val="en-US" w:eastAsia="ro-RO"/>
        </w:rPr>
      </w:pPr>
      <w:proofErr w:type="spellStart"/>
      <w:r w:rsidRPr="0069487D">
        <w:rPr>
          <w:lang w:val="en-US" w:eastAsia="ro-RO"/>
        </w:rPr>
        <w:t>Datorii</w:t>
      </w:r>
      <w:proofErr w:type="spellEnd"/>
      <w:r w:rsidRPr="0069487D">
        <w:rPr>
          <w:lang w:val="en-US" w:eastAsia="ro-RO"/>
        </w:rPr>
        <w:t xml:space="preserve"> </w:t>
      </w:r>
      <w:proofErr w:type="spellStart"/>
      <w:r w:rsidRPr="0069487D">
        <w:rPr>
          <w:lang w:val="en-US" w:eastAsia="ro-RO"/>
        </w:rPr>
        <w:t>față</w:t>
      </w:r>
      <w:proofErr w:type="spellEnd"/>
      <w:r w:rsidRPr="0069487D">
        <w:rPr>
          <w:lang w:val="en-US" w:eastAsia="ro-RO"/>
        </w:rPr>
        <w:t xml:space="preserve"> de personal _______________ lei</w:t>
      </w:r>
      <w:r w:rsidRPr="0069487D">
        <w:rPr>
          <w:lang w:eastAsia="ro-RO"/>
        </w:rPr>
        <w:t>;</w:t>
      </w:r>
    </w:p>
    <w:p w:rsidR="0036032F" w:rsidRPr="0069487D" w:rsidRDefault="0036032F" w:rsidP="0036032F">
      <w:pPr>
        <w:pStyle w:val="BodyText0"/>
        <w:numPr>
          <w:ilvl w:val="0"/>
          <w:numId w:val="1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Alte datorii curente ______________ lei.</w:t>
      </w:r>
    </w:p>
    <w:p w:rsidR="0036032F" w:rsidRDefault="0036032F" w:rsidP="0036032F">
      <w:pPr>
        <w:pStyle w:val="ListParagraph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6032F" w:rsidRPr="009B4293" w:rsidRDefault="0036032F" w:rsidP="0036032F">
      <w:pPr>
        <w:pStyle w:val="ListParagraph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depunerii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introductive,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_________________lei sunt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scadente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_______________________lei sunt sub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condiție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____________________________lei sunt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nescadente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6032F" w:rsidRPr="009B4293" w:rsidRDefault="0036032F" w:rsidP="0036032F">
      <w:pPr>
        <w:pStyle w:val="ListParagraph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32F" w:rsidRPr="00724577" w:rsidRDefault="0036032F" w:rsidP="0036032F">
      <w:pPr>
        <w:pStyle w:val="ListParagraph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salariale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neachitarea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salariilor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lunile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_____________. </w:t>
      </w:r>
    </w:p>
    <w:p w:rsidR="0036032F" w:rsidRPr="00724577" w:rsidRDefault="0036032F" w:rsidP="0036032F">
      <w:pPr>
        <w:pStyle w:val="ListParagraph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decurgînd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daune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cauzate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vieţii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sănătăţii</w:t>
      </w:r>
      <w:proofErr w:type="spellEnd"/>
      <w:r w:rsidRPr="00724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_________________.</w:t>
      </w:r>
    </w:p>
    <w:p w:rsidR="0036032F" w:rsidRPr="00724577" w:rsidRDefault="0036032F" w:rsidP="0036032F">
      <w:pPr>
        <w:pStyle w:val="ListParagraph"/>
        <w:ind w:left="0" w:firstLine="117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Datorii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Bugetul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Public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Național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-  _</w:t>
      </w:r>
      <w:proofErr w:type="gram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_______ lei.  </w:t>
      </w:r>
    </w:p>
    <w:p w:rsidR="0036032F" w:rsidRPr="00724577" w:rsidRDefault="0036032F" w:rsidP="0036032F">
      <w:pPr>
        <w:pStyle w:val="ListParagraph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032F" w:rsidRPr="0036032F" w:rsidRDefault="0036032F" w:rsidP="0036032F">
      <w:pPr>
        <w:pStyle w:val="ListParagraph"/>
        <w:ind w:left="0" w:firstLine="1170"/>
        <w:jc w:val="both"/>
        <w:rPr>
          <w:rStyle w:val="Bodytext135ptItalic"/>
          <w:rFonts w:eastAsiaTheme="minorHAnsi"/>
          <w:iCs w:val="0"/>
          <w:sz w:val="24"/>
          <w:szCs w:val="24"/>
          <w:lang w:val="en-US"/>
        </w:rPr>
      </w:pPr>
      <w:proofErr w:type="spellStart"/>
      <w:r w:rsidRPr="0036032F">
        <w:rPr>
          <w:rStyle w:val="Bodytext135ptItalic"/>
          <w:rFonts w:eastAsiaTheme="minorHAnsi"/>
          <w:sz w:val="24"/>
          <w:szCs w:val="24"/>
          <w:lang w:val="en-US"/>
        </w:rPr>
        <w:t>Motivarea</w:t>
      </w:r>
      <w:proofErr w:type="spellEnd"/>
      <w:r w:rsidRPr="0036032F">
        <w:rPr>
          <w:rStyle w:val="Bodytext135ptItalic"/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6032F">
        <w:rPr>
          <w:rStyle w:val="Bodytext135ptItalic"/>
          <w:rFonts w:eastAsiaTheme="minorHAnsi"/>
          <w:sz w:val="24"/>
          <w:szCs w:val="24"/>
          <w:lang w:val="en-US"/>
        </w:rPr>
        <w:t>temeiului</w:t>
      </w:r>
      <w:proofErr w:type="spellEnd"/>
      <w:r w:rsidRPr="0036032F">
        <w:rPr>
          <w:rStyle w:val="Bodytext135ptItalic"/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6032F">
        <w:rPr>
          <w:rStyle w:val="Bodytext135ptItalic"/>
          <w:rFonts w:eastAsiaTheme="minorHAnsi"/>
          <w:sz w:val="24"/>
          <w:szCs w:val="24"/>
          <w:lang w:val="en-US"/>
        </w:rPr>
        <w:t>insolvabilității</w:t>
      </w:r>
      <w:proofErr w:type="spellEnd"/>
      <w:r w:rsidRPr="0036032F">
        <w:rPr>
          <w:rStyle w:val="Bodytext135ptItalic"/>
          <w:rFonts w:eastAsiaTheme="minorHAnsi"/>
          <w:sz w:val="24"/>
          <w:szCs w:val="24"/>
          <w:lang w:val="en-US"/>
        </w:rPr>
        <w:t xml:space="preserve"> </w:t>
      </w:r>
    </w:p>
    <w:p w:rsidR="0036032F" w:rsidRPr="0069487D" w:rsidRDefault="0036032F" w:rsidP="0036032F">
      <w:pPr>
        <w:pStyle w:val="1"/>
        <w:shd w:val="clear" w:color="auto" w:fill="auto"/>
        <w:spacing w:after="0" w:line="276" w:lineRule="auto"/>
        <w:ind w:left="20" w:right="60" w:firstLine="689"/>
        <w:jc w:val="both"/>
        <w:rPr>
          <w:sz w:val="24"/>
          <w:szCs w:val="24"/>
          <w:lang w:val="ro-MD"/>
        </w:rPr>
      </w:pP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Întreprinderea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este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insolvabilă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are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creanțe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ajunse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scadență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însă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nu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dispune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de active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pentru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acoperirea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acestora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. </w:t>
      </w:r>
      <w:r w:rsidRPr="0069487D">
        <w:rPr>
          <w:color w:val="000000"/>
          <w:sz w:val="24"/>
          <w:szCs w:val="24"/>
          <w:lang w:val="ro-MD"/>
        </w:rPr>
        <w:t>Temeiul general de intentare a unui proces de insolvabilitate constă în incapacitatea de plată a debitorului.</w:t>
      </w:r>
      <w:r w:rsidRPr="0069487D">
        <w:rPr>
          <w:sz w:val="24"/>
          <w:szCs w:val="24"/>
          <w:lang w:val="ro-MD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Temeiul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special de </w:t>
      </w:r>
      <w:proofErr w:type="spellStart"/>
      <w:r w:rsidRPr="0069487D">
        <w:rPr>
          <w:color w:val="000000"/>
          <w:sz w:val="24"/>
          <w:szCs w:val="24"/>
          <w:lang w:val="en-US"/>
        </w:rPr>
        <w:t>intentare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69487D">
        <w:rPr>
          <w:color w:val="000000"/>
          <w:sz w:val="24"/>
          <w:szCs w:val="24"/>
          <w:lang w:val="en-US"/>
        </w:rPr>
        <w:t>unui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proces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9487D">
        <w:rPr>
          <w:color w:val="000000"/>
          <w:sz w:val="24"/>
          <w:szCs w:val="24"/>
          <w:lang w:val="en-US"/>
        </w:rPr>
        <w:t>insolvabilitate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constă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supraîndatorarea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debitorului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cazul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care </w:t>
      </w:r>
      <w:proofErr w:type="spellStart"/>
      <w:r w:rsidRPr="0069487D">
        <w:rPr>
          <w:color w:val="000000"/>
          <w:sz w:val="24"/>
          <w:szCs w:val="24"/>
          <w:lang w:val="en-US"/>
        </w:rPr>
        <w:t>acesta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este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persoană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juridică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responsabilă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9487D">
        <w:rPr>
          <w:color w:val="000000"/>
          <w:sz w:val="24"/>
          <w:szCs w:val="24"/>
          <w:lang w:val="en-US"/>
        </w:rPr>
        <w:t>creanţele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creditorilor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limitele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patrimoniului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său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acest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caz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, la </w:t>
      </w:r>
      <w:proofErr w:type="spellStart"/>
      <w:r w:rsidRPr="0069487D">
        <w:rPr>
          <w:color w:val="000000"/>
          <w:sz w:val="24"/>
          <w:szCs w:val="24"/>
          <w:lang w:val="en-US"/>
        </w:rPr>
        <w:t>baza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evaluării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patrimoniului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debitorului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trebuie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pusă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continuarea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activităţii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dacă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acest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fapt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este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posibil</w:t>
      </w:r>
      <w:proofErr w:type="spellEnd"/>
      <w:r w:rsidRPr="0069487D">
        <w:rPr>
          <w:color w:val="000000"/>
          <w:sz w:val="24"/>
          <w:szCs w:val="24"/>
          <w:lang w:val="en-US"/>
        </w:rPr>
        <w:t>.</w:t>
      </w:r>
      <w:r w:rsidRPr="0069487D">
        <w:rPr>
          <w:sz w:val="24"/>
          <w:szCs w:val="24"/>
          <w:lang w:val="en-US"/>
        </w:rPr>
        <w:t xml:space="preserve"> 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r w:rsidRPr="0069487D">
        <w:rPr>
          <w:sz w:val="24"/>
          <w:szCs w:val="24"/>
          <w:lang w:val="en-US"/>
        </w:rPr>
        <w:lastRenderedPageBreak/>
        <w:t xml:space="preserve">Conform art. 10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(2) din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insolvabilităţii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temeiul</w:t>
      </w:r>
      <w:proofErr w:type="spellEnd"/>
      <w:r w:rsidRPr="0069487D">
        <w:rPr>
          <w:sz w:val="24"/>
          <w:szCs w:val="24"/>
          <w:lang w:val="en-US"/>
        </w:rPr>
        <w:t xml:space="preserve"> general de </w:t>
      </w:r>
      <w:proofErr w:type="spellStart"/>
      <w:r w:rsidRPr="0069487D">
        <w:rPr>
          <w:sz w:val="24"/>
          <w:szCs w:val="24"/>
          <w:lang w:val="en-US"/>
        </w:rPr>
        <w:t>intentare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unui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proces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insolvabilitate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incapacitatea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plată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debitorului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iar</w:t>
      </w:r>
      <w:proofErr w:type="spellEnd"/>
      <w:r w:rsidRPr="0069487D">
        <w:rPr>
          <w:sz w:val="24"/>
          <w:szCs w:val="24"/>
          <w:lang w:val="en-US"/>
        </w:rPr>
        <w:t xml:space="preserve"> conform art. 14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(1) </w:t>
      </w:r>
      <w:proofErr w:type="spellStart"/>
      <w:r w:rsidRPr="0069487D">
        <w:rPr>
          <w:sz w:val="24"/>
          <w:szCs w:val="24"/>
          <w:lang w:val="en-US"/>
        </w:rPr>
        <w:t>aceiaşi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lege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obligat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depună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introductivă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dacă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există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unul</w:t>
      </w:r>
      <w:proofErr w:type="spellEnd"/>
      <w:r w:rsidRPr="0069487D">
        <w:rPr>
          <w:sz w:val="24"/>
          <w:szCs w:val="24"/>
          <w:lang w:val="en-US"/>
        </w:rPr>
        <w:t xml:space="preserve"> din </w:t>
      </w:r>
      <w:proofErr w:type="spellStart"/>
      <w:r w:rsidRPr="0069487D">
        <w:rPr>
          <w:sz w:val="24"/>
          <w:szCs w:val="24"/>
          <w:lang w:val="en-US"/>
        </w:rPr>
        <w:t>temeiurile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prevăzute</w:t>
      </w:r>
      <w:proofErr w:type="spellEnd"/>
      <w:r w:rsidRPr="0069487D">
        <w:rPr>
          <w:sz w:val="24"/>
          <w:szCs w:val="24"/>
          <w:lang w:val="en-US"/>
        </w:rPr>
        <w:t xml:space="preserve"> de art. 10.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Astfel</w:t>
      </w:r>
      <w:proofErr w:type="spellEnd"/>
      <w:r w:rsidRPr="0069487D">
        <w:rPr>
          <w:sz w:val="24"/>
          <w:szCs w:val="24"/>
          <w:lang w:val="en-US"/>
        </w:rPr>
        <w:t xml:space="preserve">, din </w:t>
      </w:r>
      <w:proofErr w:type="spellStart"/>
      <w:r w:rsidRPr="0069487D">
        <w:rPr>
          <w:sz w:val="24"/>
          <w:szCs w:val="24"/>
          <w:lang w:val="en-US"/>
        </w:rPr>
        <w:t>datele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ultimului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raport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financiar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coeficientul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solvabilității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sub </w:t>
      </w:r>
      <w:proofErr w:type="spellStart"/>
      <w:r w:rsidRPr="0069487D">
        <w:rPr>
          <w:sz w:val="24"/>
          <w:szCs w:val="24"/>
          <w:lang w:val="en-US"/>
        </w:rPr>
        <w:t>nivelul</w:t>
      </w:r>
      <w:proofErr w:type="spellEnd"/>
      <w:r w:rsidRPr="0069487D">
        <w:rPr>
          <w:sz w:val="24"/>
          <w:szCs w:val="24"/>
          <w:lang w:val="en-US"/>
        </w:rPr>
        <w:t xml:space="preserve"> minim,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activelor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fiind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inferioară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comparativ</w:t>
      </w:r>
      <w:proofErr w:type="spellEnd"/>
      <w:r w:rsidRPr="0069487D"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pasivelor</w:t>
      </w:r>
      <w:proofErr w:type="spellEnd"/>
      <w:r w:rsidRPr="0069487D">
        <w:rPr>
          <w:sz w:val="24"/>
          <w:szCs w:val="24"/>
          <w:lang w:val="en-US"/>
        </w:rPr>
        <w:t>.</w:t>
      </w:r>
    </w:p>
    <w:p w:rsidR="0036032F" w:rsidRPr="0069487D" w:rsidRDefault="0036032F" w:rsidP="0036032F">
      <w:pPr>
        <w:tabs>
          <w:tab w:val="left" w:pos="0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Debitorul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restructurarea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intenția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lichida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487D">
        <w:rPr>
          <w:rFonts w:ascii="Times New Roman" w:hAnsi="Times New Roman" w:cs="Times New Roman"/>
          <w:bCs/>
          <w:color w:val="000000"/>
          <w:sz w:val="24"/>
          <w:szCs w:val="24"/>
          <w:lang w:val="ro-MD"/>
        </w:rPr>
        <w:t xml:space="preserve">Conform prevederilor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  alin. (1) </w:t>
      </w:r>
      <w:r w:rsidRPr="0069487D">
        <w:rPr>
          <w:rFonts w:ascii="Times New Roman" w:hAnsi="Times New Roman" w:cs="Times New Roman"/>
          <w:bCs/>
          <w:color w:val="000000"/>
          <w:sz w:val="24"/>
          <w:szCs w:val="24"/>
          <w:lang w:val="ro-MD"/>
        </w:rPr>
        <w:t>art. 138 al Legii insolvabilității, „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În cazul în care activele societăţii aflate în proces de lichidare, voluntară sau forţată, sînt insuficiente pentru satisfacerea creanţelor, lichidarea se face, conform prezentei legi, în cadrul procedurii simplificate a falimentului.”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Întreprinderea</w:t>
      </w:r>
      <w:proofErr w:type="spellEnd"/>
      <w:r w:rsidRPr="0069487D">
        <w:rPr>
          <w:sz w:val="24"/>
          <w:szCs w:val="24"/>
          <w:lang w:val="en-US"/>
        </w:rPr>
        <w:t xml:space="preserve"> nu </w:t>
      </w:r>
      <w:proofErr w:type="spellStart"/>
      <w:r w:rsidRPr="0069487D">
        <w:rPr>
          <w:sz w:val="24"/>
          <w:szCs w:val="24"/>
          <w:lang w:val="en-US"/>
        </w:rPr>
        <w:t>dispune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bunuri</w:t>
      </w:r>
      <w:proofErr w:type="spellEnd"/>
      <w:r w:rsidRPr="0069487D">
        <w:rPr>
          <w:sz w:val="24"/>
          <w:szCs w:val="24"/>
          <w:lang w:val="en-US"/>
        </w:rPr>
        <w:t xml:space="preserve"> mobile/</w:t>
      </w:r>
      <w:proofErr w:type="spellStart"/>
      <w:r w:rsidRPr="0069487D">
        <w:rPr>
          <w:sz w:val="24"/>
          <w:szCs w:val="24"/>
          <w:lang w:val="en-US"/>
        </w:rPr>
        <w:t>imobile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fapt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impune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soluția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intentării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procedurii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simplificate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falimentului</w:t>
      </w:r>
      <w:proofErr w:type="spellEnd"/>
      <w:r w:rsidRPr="0069487D">
        <w:rPr>
          <w:sz w:val="24"/>
          <w:szCs w:val="24"/>
          <w:lang w:val="en-US"/>
        </w:rPr>
        <w:t>.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b/>
          <w:i/>
          <w:sz w:val="24"/>
          <w:szCs w:val="24"/>
          <w:lang w:val="en-US"/>
        </w:rPr>
      </w:pPr>
    </w:p>
    <w:p w:rsidR="0036032F" w:rsidRPr="008E77F8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i/>
          <w:sz w:val="24"/>
          <w:szCs w:val="24"/>
          <w:lang w:val="en-US"/>
        </w:rPr>
      </w:pPr>
      <w:r w:rsidRPr="008E77F8">
        <w:rPr>
          <w:i/>
          <w:sz w:val="24"/>
          <w:szCs w:val="24"/>
          <w:lang w:val="en-US"/>
        </w:rPr>
        <w:t xml:space="preserve">Date </w:t>
      </w:r>
      <w:proofErr w:type="spellStart"/>
      <w:r w:rsidRPr="008E77F8">
        <w:rPr>
          <w:i/>
          <w:sz w:val="24"/>
          <w:szCs w:val="24"/>
          <w:lang w:val="en-US"/>
        </w:rPr>
        <w:t>despre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bunurile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debitorului</w:t>
      </w:r>
      <w:proofErr w:type="spellEnd"/>
      <w:r w:rsidRPr="008E77F8">
        <w:rPr>
          <w:i/>
          <w:sz w:val="24"/>
          <w:szCs w:val="24"/>
          <w:lang w:val="en-US"/>
        </w:rPr>
        <w:t xml:space="preserve">, </w:t>
      </w:r>
      <w:proofErr w:type="spellStart"/>
      <w:r w:rsidRPr="008E77F8">
        <w:rPr>
          <w:i/>
          <w:sz w:val="24"/>
          <w:szCs w:val="24"/>
          <w:lang w:val="en-US"/>
        </w:rPr>
        <w:t>inclusiv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mijloacele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bănești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și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creanțele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lui</w:t>
      </w:r>
      <w:proofErr w:type="spellEnd"/>
      <w:r w:rsidRPr="008E77F8">
        <w:rPr>
          <w:i/>
          <w:sz w:val="24"/>
          <w:szCs w:val="24"/>
          <w:lang w:val="en-US"/>
        </w:rPr>
        <w:t>: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b/>
          <w:sz w:val="24"/>
          <w:szCs w:val="24"/>
          <w:lang w:val="en-US"/>
        </w:rPr>
      </w:pP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Mijloace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băneşti</w:t>
      </w:r>
      <w:proofErr w:type="spellEnd"/>
      <w:r w:rsidRPr="0069487D">
        <w:rPr>
          <w:sz w:val="24"/>
          <w:szCs w:val="24"/>
          <w:lang w:val="en-US"/>
        </w:rPr>
        <w:t xml:space="preserve"> – _________________ lei.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Creanţe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debitoriale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gramStart"/>
      <w:r w:rsidRPr="0069487D">
        <w:rPr>
          <w:sz w:val="24"/>
          <w:szCs w:val="24"/>
          <w:lang w:val="en-US"/>
        </w:rPr>
        <w:t>–</w:t>
      </w:r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 _</w:t>
      </w:r>
      <w:proofErr w:type="gram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>__________________ lei.</w:t>
      </w:r>
    </w:p>
    <w:p w:rsidR="0036032F" w:rsidRPr="003A0C46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sz w:val="24"/>
          <w:szCs w:val="24"/>
          <w:lang w:val="de-DE"/>
        </w:rPr>
      </w:pP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Mijloace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fixe – ________________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lei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>.</w:t>
      </w:r>
    </w:p>
    <w:p w:rsidR="0036032F" w:rsidRPr="003A0C46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de-DE"/>
        </w:rPr>
      </w:pP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Terenuri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– _______________ 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lei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>.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sz w:val="24"/>
          <w:szCs w:val="24"/>
          <w:lang w:val="en-US"/>
        </w:rPr>
      </w:pPr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Active in curs de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execuție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____________________ lei.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0"/>
        <w:jc w:val="both"/>
        <w:rPr>
          <w:rStyle w:val="TablecaptionBold"/>
          <w:rFonts w:eastAsiaTheme="majorEastAsia"/>
          <w:sz w:val="24"/>
          <w:szCs w:val="24"/>
          <w:lang w:val="ro-MD"/>
        </w:rPr>
      </w:pPr>
      <w:r w:rsidRPr="0069487D">
        <w:rPr>
          <w:rStyle w:val="TablecaptionBold"/>
          <w:rFonts w:eastAsiaTheme="majorEastAsia"/>
          <w:sz w:val="24"/>
          <w:szCs w:val="24"/>
          <w:lang w:val="ro-MD"/>
        </w:rPr>
        <w:tab/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ro-MD"/>
        </w:rPr>
      </w:pPr>
      <w:r w:rsidRPr="0069487D">
        <w:rPr>
          <w:rStyle w:val="TablecaptionBold"/>
          <w:rFonts w:eastAsiaTheme="majorEastAsia"/>
          <w:sz w:val="24"/>
          <w:szCs w:val="24"/>
          <w:lang w:val="ro-MD"/>
        </w:rPr>
        <w:tab/>
        <w:t xml:space="preserve">Faptul lipsei bunurilor întreprinderii se reflectă în declaratiile anexate, semnate sub propria răspundere. </w:t>
      </w:r>
    </w:p>
    <w:p w:rsidR="0036032F" w:rsidRPr="0069487D" w:rsidRDefault="0036032F" w:rsidP="0036032F">
      <w:pPr>
        <w:pStyle w:val="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ro-MD"/>
        </w:rPr>
      </w:pPr>
    </w:p>
    <w:p w:rsidR="0036032F" w:rsidRPr="008E77F8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rStyle w:val="Bodytext135ptItalic"/>
          <w:rFonts w:eastAsiaTheme="majorEastAsia"/>
          <w:sz w:val="24"/>
          <w:szCs w:val="24"/>
          <w:lang w:val="en-US"/>
        </w:rPr>
      </w:pP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Candidatura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propusă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funcţia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de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lichidatorului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</w:p>
    <w:p w:rsidR="0036032F" w:rsidRPr="0069487D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Administratorul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autorizat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______, </w:t>
      </w:r>
      <w:proofErr w:type="spellStart"/>
      <w:r w:rsidRPr="0069487D">
        <w:rPr>
          <w:sz w:val="24"/>
          <w:szCs w:val="24"/>
          <w:lang w:val="en-US"/>
        </w:rPr>
        <w:t>deţinătorul</w:t>
      </w:r>
      <w:proofErr w:type="spellEnd"/>
      <w:r w:rsidRPr="0069487D">
        <w:rPr>
          <w:sz w:val="24"/>
          <w:szCs w:val="24"/>
          <w:lang w:val="en-US"/>
        </w:rPr>
        <w:t>/</w:t>
      </w:r>
      <w:proofErr w:type="spellStart"/>
      <w:r w:rsidRPr="0069487D">
        <w:rPr>
          <w:sz w:val="24"/>
          <w:szCs w:val="24"/>
          <w:lang w:val="en-US"/>
        </w:rPr>
        <w:t>deținătoarea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autorizaţiei</w:t>
      </w:r>
      <w:proofErr w:type="spellEnd"/>
      <w:r w:rsidRPr="0069487D">
        <w:rPr>
          <w:sz w:val="24"/>
          <w:szCs w:val="24"/>
          <w:lang w:val="en-US"/>
        </w:rPr>
        <w:t xml:space="preserve"> nr. </w:t>
      </w:r>
      <w:r w:rsidRPr="008E77F8">
        <w:rPr>
          <w:b/>
          <w:sz w:val="24"/>
          <w:szCs w:val="24"/>
          <w:lang w:val="en-US"/>
        </w:rPr>
        <w:t>_____</w:t>
      </w:r>
      <w:proofErr w:type="gramStart"/>
      <w:r w:rsidRPr="008E77F8">
        <w:rPr>
          <w:b/>
          <w:sz w:val="24"/>
          <w:szCs w:val="24"/>
          <w:lang w:val="en-US"/>
        </w:rPr>
        <w:t>_</w:t>
      </w:r>
      <w:r>
        <w:rPr>
          <w:b/>
          <w:sz w:val="24"/>
          <w:szCs w:val="24"/>
        </w:rPr>
        <w:t xml:space="preserve"> </w:t>
      </w:r>
      <w:r w:rsidRPr="0069487D">
        <w:rPr>
          <w:sz w:val="24"/>
          <w:szCs w:val="24"/>
          <w:lang w:val="en-US"/>
        </w:rPr>
        <w:t>,</w:t>
      </w:r>
      <w:proofErr w:type="gramEnd"/>
      <w:r w:rsidRPr="0069487D"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sediul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</w:t>
      </w:r>
      <w:r w:rsidRPr="0069487D">
        <w:rPr>
          <w:sz w:val="24"/>
          <w:szCs w:val="24"/>
          <w:lang w:val="en-US"/>
        </w:rPr>
        <w:t>.</w:t>
      </w:r>
    </w:p>
    <w:p w:rsidR="0036032F" w:rsidRPr="00783F53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i/>
          <w:sz w:val="24"/>
          <w:szCs w:val="24"/>
          <w:lang w:val="ro-MD"/>
        </w:rPr>
      </w:pPr>
      <w:r w:rsidRPr="00783F53">
        <w:rPr>
          <w:i/>
          <w:sz w:val="24"/>
          <w:szCs w:val="24"/>
          <w:shd w:val="clear" w:color="auto" w:fill="FFFFFF"/>
          <w:lang w:val="ro-MD"/>
        </w:rPr>
        <w:t xml:space="preserve">         </w:t>
      </w:r>
      <w:r w:rsidRPr="00783F53">
        <w:rPr>
          <w:i/>
          <w:sz w:val="24"/>
          <w:szCs w:val="24"/>
          <w:lang w:val="ro-MD"/>
        </w:rPr>
        <w:t xml:space="preserve">În conformitate cu art. 63 alin. </w:t>
      </w:r>
      <w:r w:rsidRPr="00783F53">
        <w:rPr>
          <w:i/>
          <w:sz w:val="24"/>
          <w:szCs w:val="24"/>
          <w:shd w:val="clear" w:color="auto" w:fill="FFFFFF"/>
          <w:lang w:val="ro-MD"/>
        </w:rPr>
        <w:t>(4) al Legii insolvabilității, „La etapa intentării procedurii, instanţa de insolvabilitate desemnează candidatura administratorului provizoriu, administratorului insolvabilităţii sau a lichidatorului, propusă de debitor sau de creditorul care a iniţiat procedura”. </w:t>
      </w:r>
    </w:p>
    <w:p w:rsidR="0036032F" w:rsidRPr="003A0C46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ro-MD"/>
        </w:rPr>
      </w:pPr>
      <w:r w:rsidRPr="003A0C46">
        <w:rPr>
          <w:sz w:val="24"/>
          <w:szCs w:val="24"/>
          <w:lang w:val="ro-MD"/>
        </w:rPr>
        <w:t>În calitate de asociați ai întreprinderii sunt:___________________,  care au fost notificați la data de _____________/care au fost convocați în ședintă pentru a fi informați despre înaintarea cererii introductive, însă aceștia nu s-au prezentat/cărora li s-au remis notificări la adresa de domiciliu, însă notificările au fost restituite ca nereclamate.</w:t>
      </w:r>
    </w:p>
    <w:p w:rsidR="0036032F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lastRenderedPageBreak/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situația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care </w:t>
      </w:r>
      <w:proofErr w:type="spellStart"/>
      <w:r w:rsidRPr="0069487D">
        <w:rPr>
          <w:sz w:val="24"/>
          <w:szCs w:val="24"/>
          <w:lang w:val="en-US"/>
        </w:rPr>
        <w:t>instanța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constata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necesitatea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documentelor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suplimentare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se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conforma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prevederilor</w:t>
      </w:r>
      <w:proofErr w:type="spellEnd"/>
      <w:r w:rsidRPr="0069487D">
        <w:rPr>
          <w:sz w:val="24"/>
          <w:szCs w:val="24"/>
          <w:lang w:val="en-US"/>
        </w:rPr>
        <w:t xml:space="preserve"> art. 22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>. (2)</w:t>
      </w:r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Insolvabilității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după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admiterea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cererii</w:t>
      </w:r>
      <w:proofErr w:type="spellEnd"/>
      <w:r w:rsidRPr="0069487D">
        <w:rPr>
          <w:sz w:val="24"/>
          <w:szCs w:val="24"/>
          <w:lang w:val="en-US"/>
        </w:rPr>
        <w:t xml:space="preserve"> introductive </w:t>
      </w:r>
      <w:proofErr w:type="spellStart"/>
      <w:r w:rsidRPr="0069487D">
        <w:rPr>
          <w:sz w:val="24"/>
          <w:szCs w:val="24"/>
          <w:lang w:val="en-US"/>
        </w:rPr>
        <w:t>actele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ordinea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dezbaterilor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judiciare</w:t>
      </w:r>
      <w:proofErr w:type="spellEnd"/>
      <w:r w:rsidRPr="0069487D">
        <w:rPr>
          <w:sz w:val="24"/>
          <w:szCs w:val="24"/>
          <w:lang w:val="en-US"/>
        </w:rPr>
        <w:t xml:space="preserve">. </w:t>
      </w:r>
    </w:p>
    <w:p w:rsidR="0036032F" w:rsidRPr="00A96F5E" w:rsidRDefault="0036032F" w:rsidP="0036032F">
      <w:pPr>
        <w:pStyle w:val="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Anexe</w:t>
      </w:r>
      <w:proofErr w:type="spellEnd"/>
      <w:r w:rsidRPr="0069487D">
        <w:rPr>
          <w:sz w:val="24"/>
          <w:szCs w:val="24"/>
          <w:lang w:val="en-US"/>
        </w:rPr>
        <w:t xml:space="preserve"> conform art. 17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insolvabilității</w:t>
      </w:r>
      <w:proofErr w:type="spellEnd"/>
      <w:r w:rsidRPr="0069487D">
        <w:rPr>
          <w:sz w:val="24"/>
          <w:szCs w:val="24"/>
          <w:lang w:val="en-US"/>
        </w:rPr>
        <w:t xml:space="preserve"> nr.149 din 29.06.2012:</w:t>
      </w:r>
      <w:r>
        <w:rPr>
          <w:rStyle w:val="FootnoteReference"/>
          <w:sz w:val="24"/>
          <w:szCs w:val="24"/>
          <w:lang w:val="en-US"/>
        </w:rPr>
        <w:footnoteReference w:id="3"/>
      </w:r>
    </w:p>
    <w:p w:rsidR="0036032F" w:rsidRPr="0069487D" w:rsidRDefault="0036032F" w:rsidP="0036032F">
      <w:pPr>
        <w:pStyle w:val="1"/>
        <w:shd w:val="clear" w:color="auto" w:fill="auto"/>
        <w:spacing w:after="0" w:line="276" w:lineRule="auto"/>
        <w:ind w:right="60" w:firstLine="0"/>
        <w:jc w:val="both"/>
        <w:rPr>
          <w:sz w:val="24"/>
          <w:szCs w:val="24"/>
          <w:lang w:val="en-US"/>
        </w:rPr>
      </w:pPr>
    </w:p>
    <w:p w:rsidR="0036032F" w:rsidRPr="00564C86" w:rsidRDefault="0036032F" w:rsidP="0036032F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64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</w:t>
      </w:r>
    </w:p>
    <w:p w:rsidR="0036032F" w:rsidRPr="00564C86" w:rsidRDefault="0036032F" w:rsidP="0036032F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r w:rsidRPr="00564C86">
        <w:rPr>
          <w:rFonts w:ascii="Times New Roman" w:hAnsi="Times New Roman" w:cs="Times New Roman"/>
          <w:sz w:val="24"/>
          <w:szCs w:val="24"/>
        </w:rPr>
        <w:tab/>
      </w:r>
    </w:p>
    <w:p w:rsidR="0036032F" w:rsidRPr="00564C86" w:rsidRDefault="0036032F" w:rsidP="0036032F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proofErr w:type="spellStart"/>
      <w:r w:rsidRPr="00564C86">
        <w:rPr>
          <w:rFonts w:ascii="Times New Roman" w:hAnsi="Times New Roman" w:cs="Times New Roman"/>
          <w:sz w:val="24"/>
          <w:szCs w:val="24"/>
        </w:rPr>
        <w:t>Administrator</w:t>
      </w:r>
      <w:proofErr w:type="spellEnd"/>
      <w:r w:rsidRPr="00564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</w:t>
      </w:r>
    </w:p>
    <w:p w:rsidR="0036032F" w:rsidRPr="00B50433" w:rsidRDefault="0036032F" w:rsidP="0036032F">
      <w:pPr>
        <w:pStyle w:val="ListParagraph"/>
        <w:ind w:left="0" w:firstLine="1170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64C8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o-RO"/>
        </w:rPr>
        <w:t>semnătura,</w:t>
      </w:r>
      <w:r w:rsidRPr="00564C86">
        <w:rPr>
          <w:rFonts w:ascii="Times New Roman" w:hAnsi="Times New Roman" w:cs="Times New Roman"/>
          <w:i/>
          <w:sz w:val="20"/>
          <w:szCs w:val="20"/>
          <w:lang w:val="ro-RO"/>
        </w:rPr>
        <w:t>ștampila</w:t>
      </w:r>
      <w:proofErr w:type="spellEnd"/>
      <w:r w:rsidRPr="00564C86">
        <w:rPr>
          <w:rFonts w:ascii="Times New Roman" w:hAnsi="Times New Roman" w:cs="Times New Roman"/>
          <w:i/>
          <w:sz w:val="20"/>
          <w:szCs w:val="20"/>
          <w:lang w:val="ro-RO"/>
        </w:rPr>
        <w:t>)</w:t>
      </w:r>
    </w:p>
    <w:p w:rsidR="0036032F" w:rsidRDefault="0036032F" w:rsidP="0036032F">
      <w:pPr>
        <w:pStyle w:val="ListParagraph"/>
        <w:rPr>
          <w:rFonts w:ascii="Times New Roman" w:hAnsi="Times New Roman" w:cs="Times New Roman"/>
          <w:color w:val="ED7D31" w:themeColor="accent2"/>
          <w:lang w:val="ro-RO"/>
        </w:rPr>
      </w:pPr>
    </w:p>
    <w:p w:rsidR="0036032F" w:rsidRDefault="0036032F" w:rsidP="0036032F">
      <w:pPr>
        <w:pStyle w:val="ListParagraph"/>
        <w:rPr>
          <w:rFonts w:ascii="Times New Roman" w:hAnsi="Times New Roman" w:cs="Times New Roman"/>
          <w:color w:val="ED7D31" w:themeColor="accent2"/>
          <w:lang w:val="ro-RO"/>
        </w:rPr>
      </w:pPr>
    </w:p>
    <w:p w:rsidR="0036032F" w:rsidRDefault="0036032F" w:rsidP="0036032F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:rsidR="0036032F" w:rsidRDefault="0036032F" w:rsidP="0036032F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:rsidR="0036032F" w:rsidRDefault="0036032F" w:rsidP="0036032F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:rsidR="0036032F" w:rsidRPr="00934F19" w:rsidRDefault="0036032F" w:rsidP="0036032F">
      <w:pPr>
        <w:ind w:firstLine="900"/>
        <w:rPr>
          <w:lang w:val="ro-MD"/>
        </w:rPr>
      </w:pPr>
    </w:p>
    <w:p w:rsidR="0036032F" w:rsidRDefault="0036032F"/>
    <w:sectPr w:rsidR="0036032F" w:rsidSect="0051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9EF" w:rsidRDefault="00E319EF" w:rsidP="0036032F">
      <w:pPr>
        <w:spacing w:after="0" w:line="240" w:lineRule="auto"/>
      </w:pPr>
      <w:r>
        <w:separator/>
      </w:r>
    </w:p>
  </w:endnote>
  <w:endnote w:type="continuationSeparator" w:id="0">
    <w:p w:rsidR="00E319EF" w:rsidRDefault="00E319EF" w:rsidP="0036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9EF" w:rsidRDefault="00E319EF" w:rsidP="0036032F">
      <w:pPr>
        <w:spacing w:after="0" w:line="240" w:lineRule="auto"/>
      </w:pPr>
      <w:r>
        <w:separator/>
      </w:r>
    </w:p>
  </w:footnote>
  <w:footnote w:type="continuationSeparator" w:id="0">
    <w:p w:rsidR="00E319EF" w:rsidRDefault="00E319EF" w:rsidP="0036032F">
      <w:pPr>
        <w:spacing w:after="0" w:line="240" w:lineRule="auto"/>
      </w:pPr>
      <w:r>
        <w:continuationSeparator/>
      </w:r>
    </w:p>
  </w:footnote>
  <w:footnote w:id="1">
    <w:p w:rsidR="0036032F" w:rsidRPr="00A66900" w:rsidRDefault="0036032F" w:rsidP="003603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66900">
        <w:rPr>
          <w:rStyle w:val="FootnoteReference"/>
          <w:color w:val="000000" w:themeColor="text1"/>
          <w:sz w:val="22"/>
          <w:szCs w:val="22"/>
        </w:rPr>
        <w:footnoteRef/>
      </w:r>
      <w:r w:rsidRPr="00A66900">
        <w:rPr>
          <w:color w:val="000000" w:themeColor="text1"/>
          <w:sz w:val="22"/>
          <w:szCs w:val="22"/>
        </w:rPr>
        <w:t xml:space="preserve">  Conform art. 134 </w:t>
      </w:r>
      <w:proofErr w:type="spellStart"/>
      <w:r w:rsidRPr="00A66900">
        <w:rPr>
          <w:color w:val="000000" w:themeColor="text1"/>
          <w:sz w:val="22"/>
          <w:szCs w:val="22"/>
        </w:rPr>
        <w:t>Legea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procedura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simplificată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falimentului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prevăzută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aplică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debitorilor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aflaţi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stare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care se </w:t>
      </w:r>
      <w:proofErr w:type="spellStart"/>
      <w:r w:rsidRPr="00A66900">
        <w:rPr>
          <w:color w:val="000000" w:themeColor="text1"/>
          <w:sz w:val="22"/>
          <w:szCs w:val="22"/>
        </w:rPr>
        <w:t>încadrează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una</w:t>
      </w:r>
      <w:proofErr w:type="spellEnd"/>
      <w:r w:rsidRPr="00A66900">
        <w:rPr>
          <w:color w:val="000000" w:themeColor="text1"/>
          <w:sz w:val="22"/>
          <w:szCs w:val="22"/>
        </w:rPr>
        <w:t xml:space="preserve"> din </w:t>
      </w:r>
      <w:proofErr w:type="spellStart"/>
      <w:r w:rsidRPr="00A66900">
        <w:rPr>
          <w:color w:val="000000" w:themeColor="text1"/>
          <w:sz w:val="22"/>
          <w:szCs w:val="22"/>
        </w:rPr>
        <w:t>următoarele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categorii</w:t>
      </w:r>
      <w:proofErr w:type="spellEnd"/>
      <w:r w:rsidRPr="00A66900">
        <w:rPr>
          <w:color w:val="000000" w:themeColor="text1"/>
          <w:sz w:val="22"/>
          <w:szCs w:val="22"/>
        </w:rPr>
        <w:t xml:space="preserve">: a) </w:t>
      </w:r>
      <w:proofErr w:type="spellStart"/>
      <w:r w:rsidRPr="00A66900">
        <w:rPr>
          <w:color w:val="000000" w:themeColor="text1"/>
          <w:sz w:val="22"/>
          <w:szCs w:val="22"/>
        </w:rPr>
        <w:t>întreprinzători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individuali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gospodării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ţărăneşti</w:t>
      </w:r>
      <w:proofErr w:type="spellEnd"/>
      <w:r w:rsidRPr="00A66900">
        <w:rPr>
          <w:color w:val="000000" w:themeColor="text1"/>
          <w:sz w:val="22"/>
          <w:szCs w:val="22"/>
        </w:rPr>
        <w:t xml:space="preserve"> (de </w:t>
      </w:r>
      <w:proofErr w:type="spellStart"/>
      <w:r w:rsidRPr="00A66900">
        <w:rPr>
          <w:color w:val="000000" w:themeColor="text1"/>
          <w:sz w:val="22"/>
          <w:szCs w:val="22"/>
        </w:rPr>
        <w:t>fermier</w:t>
      </w:r>
      <w:proofErr w:type="spellEnd"/>
      <w:r w:rsidRPr="00A66900">
        <w:rPr>
          <w:color w:val="000000" w:themeColor="text1"/>
          <w:sz w:val="22"/>
          <w:szCs w:val="22"/>
        </w:rPr>
        <w:t xml:space="preserve">), </w:t>
      </w:r>
      <w:proofErr w:type="spellStart"/>
      <w:r w:rsidRPr="00A66900">
        <w:rPr>
          <w:color w:val="000000" w:themeColor="text1"/>
          <w:sz w:val="22"/>
          <w:szCs w:val="22"/>
        </w:rPr>
        <w:t>titulari</w:t>
      </w:r>
      <w:proofErr w:type="spellEnd"/>
      <w:r w:rsidRPr="00A66900">
        <w:rPr>
          <w:color w:val="000000" w:themeColor="text1"/>
          <w:sz w:val="22"/>
          <w:szCs w:val="22"/>
        </w:rPr>
        <w:t xml:space="preserve"> ai </w:t>
      </w:r>
      <w:proofErr w:type="spellStart"/>
      <w:r w:rsidRPr="00A66900">
        <w:rPr>
          <w:color w:val="000000" w:themeColor="text1"/>
          <w:sz w:val="22"/>
          <w:szCs w:val="22"/>
        </w:rPr>
        <w:t>patentei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întreprinzător</w:t>
      </w:r>
      <w:proofErr w:type="spellEnd"/>
      <w:r w:rsidRPr="00A66900">
        <w:rPr>
          <w:color w:val="000000" w:themeColor="text1"/>
          <w:sz w:val="22"/>
          <w:szCs w:val="22"/>
        </w:rPr>
        <w:t xml:space="preserve">; b) </w:t>
      </w:r>
      <w:proofErr w:type="spellStart"/>
      <w:r w:rsidRPr="00A66900">
        <w:rPr>
          <w:color w:val="000000" w:themeColor="text1"/>
          <w:sz w:val="22"/>
          <w:szCs w:val="22"/>
        </w:rPr>
        <w:t>persoane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juridice</w:t>
      </w:r>
      <w:proofErr w:type="spellEnd"/>
      <w:r w:rsidRPr="00A66900">
        <w:rPr>
          <w:color w:val="000000" w:themeColor="text1"/>
          <w:sz w:val="22"/>
          <w:szCs w:val="22"/>
        </w:rPr>
        <w:t xml:space="preserve"> care nu </w:t>
      </w:r>
      <w:proofErr w:type="spellStart"/>
      <w:r w:rsidRPr="00A66900">
        <w:rPr>
          <w:color w:val="000000" w:themeColor="text1"/>
          <w:sz w:val="22"/>
          <w:szCs w:val="22"/>
        </w:rPr>
        <w:t>deţin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niciun</w:t>
      </w:r>
      <w:proofErr w:type="spellEnd"/>
      <w:r w:rsidRPr="00A66900">
        <w:rPr>
          <w:color w:val="000000" w:themeColor="text1"/>
          <w:sz w:val="22"/>
          <w:szCs w:val="22"/>
        </w:rPr>
        <w:t xml:space="preserve"> bun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patrimoniul</w:t>
      </w:r>
      <w:proofErr w:type="spellEnd"/>
      <w:r w:rsidRPr="00A66900">
        <w:rPr>
          <w:color w:val="000000" w:themeColor="text1"/>
          <w:sz w:val="22"/>
          <w:szCs w:val="22"/>
        </w:rPr>
        <w:t xml:space="preserve"> lor </w:t>
      </w:r>
      <w:proofErr w:type="spellStart"/>
      <w:r w:rsidRPr="00A66900">
        <w:rPr>
          <w:color w:val="000000" w:themeColor="text1"/>
          <w:sz w:val="22"/>
          <w:szCs w:val="22"/>
        </w:rPr>
        <w:t>ori</w:t>
      </w:r>
      <w:proofErr w:type="spellEnd"/>
      <w:r w:rsidRPr="00A66900">
        <w:rPr>
          <w:color w:val="000000" w:themeColor="text1"/>
          <w:sz w:val="22"/>
          <w:szCs w:val="22"/>
        </w:rPr>
        <w:t xml:space="preserve"> ale </w:t>
      </w:r>
      <w:proofErr w:type="spellStart"/>
      <w:r w:rsidRPr="00A66900">
        <w:rPr>
          <w:color w:val="000000" w:themeColor="text1"/>
          <w:sz w:val="22"/>
          <w:szCs w:val="22"/>
        </w:rPr>
        <w:t>căror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bunuri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insuficiente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acoperi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cheltuielile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procesului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niciun</w:t>
      </w:r>
      <w:proofErr w:type="spellEnd"/>
      <w:r w:rsidRPr="00A66900">
        <w:rPr>
          <w:color w:val="000000" w:themeColor="text1"/>
          <w:sz w:val="22"/>
          <w:szCs w:val="22"/>
        </w:rPr>
        <w:t xml:space="preserve"> creditor </w:t>
      </w:r>
      <w:proofErr w:type="spellStart"/>
      <w:r w:rsidRPr="00A66900">
        <w:rPr>
          <w:color w:val="000000" w:themeColor="text1"/>
          <w:sz w:val="22"/>
          <w:szCs w:val="22"/>
        </w:rPr>
        <w:t>sau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terţ</w:t>
      </w:r>
      <w:proofErr w:type="spellEnd"/>
      <w:r w:rsidRPr="00A66900">
        <w:rPr>
          <w:color w:val="000000" w:themeColor="text1"/>
          <w:sz w:val="22"/>
          <w:szCs w:val="22"/>
        </w:rPr>
        <w:t xml:space="preserve"> nu se </w:t>
      </w:r>
      <w:proofErr w:type="spellStart"/>
      <w:r w:rsidRPr="00A66900">
        <w:rPr>
          <w:color w:val="000000" w:themeColor="text1"/>
          <w:sz w:val="22"/>
          <w:szCs w:val="22"/>
        </w:rPr>
        <w:t>oferă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avanseze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ori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garanteze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sumele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corespunzătoare</w:t>
      </w:r>
      <w:proofErr w:type="spellEnd"/>
      <w:r w:rsidRPr="00A66900">
        <w:rPr>
          <w:color w:val="000000" w:themeColor="text1"/>
          <w:sz w:val="22"/>
          <w:szCs w:val="22"/>
        </w:rPr>
        <w:t xml:space="preserve">; c) </w:t>
      </w:r>
      <w:proofErr w:type="spellStart"/>
      <w:r w:rsidRPr="00A66900">
        <w:rPr>
          <w:color w:val="000000" w:themeColor="text1"/>
          <w:sz w:val="22"/>
          <w:szCs w:val="22"/>
        </w:rPr>
        <w:t>societăţi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comerciale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necomerciale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dizolvate</w:t>
      </w:r>
      <w:proofErr w:type="spellEnd"/>
      <w:r w:rsidRPr="00A66900">
        <w:rPr>
          <w:color w:val="000000" w:themeColor="text1"/>
          <w:sz w:val="22"/>
          <w:szCs w:val="22"/>
        </w:rPr>
        <w:t xml:space="preserve"> anterior </w:t>
      </w:r>
      <w:proofErr w:type="spellStart"/>
      <w:r w:rsidRPr="00A66900">
        <w:rPr>
          <w:color w:val="000000" w:themeColor="text1"/>
          <w:sz w:val="22"/>
          <w:szCs w:val="22"/>
        </w:rPr>
        <w:t>formulării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cererii</w:t>
      </w:r>
      <w:proofErr w:type="spellEnd"/>
      <w:r w:rsidRPr="00A66900">
        <w:rPr>
          <w:color w:val="000000" w:themeColor="text1"/>
          <w:sz w:val="22"/>
          <w:szCs w:val="22"/>
        </w:rPr>
        <w:t xml:space="preserve"> introductive d) </w:t>
      </w:r>
      <w:proofErr w:type="spellStart"/>
      <w:r w:rsidRPr="00A66900">
        <w:rPr>
          <w:color w:val="000000" w:themeColor="text1"/>
          <w:sz w:val="22"/>
          <w:szCs w:val="22"/>
        </w:rPr>
        <w:t>debitori</w:t>
      </w:r>
      <w:proofErr w:type="spellEnd"/>
      <w:r w:rsidRPr="00A66900">
        <w:rPr>
          <w:color w:val="000000" w:themeColor="text1"/>
          <w:sz w:val="22"/>
          <w:szCs w:val="22"/>
        </w:rPr>
        <w:t xml:space="preserve"> care nu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îndreptăţiţi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beneficieze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procedura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restructurare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prevăzută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prezenta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încadrează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una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dintre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categoriile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specificate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odată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color w:val="000000" w:themeColor="text1"/>
          <w:sz w:val="22"/>
          <w:szCs w:val="22"/>
        </w:rPr>
        <w:t>intentarea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procedurii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poate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dispună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iniţierea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procedurii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simplificate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falimentului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dizolvarea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debitorului</w:t>
      </w:r>
      <w:proofErr w:type="spellEnd"/>
      <w:r w:rsidRPr="00A66900">
        <w:rPr>
          <w:color w:val="000000" w:themeColor="text1"/>
          <w:sz w:val="22"/>
          <w:szCs w:val="22"/>
        </w:rPr>
        <w:t xml:space="preserve">.  </w:t>
      </w:r>
      <w:r w:rsidRPr="00A66900">
        <w:rPr>
          <w:bCs/>
          <w:color w:val="000000" w:themeColor="text1"/>
          <w:sz w:val="22"/>
          <w:szCs w:val="22"/>
        </w:rPr>
        <w:t xml:space="preserve">Conform </w:t>
      </w:r>
      <w:proofErr w:type="spellStart"/>
      <w:r w:rsidRPr="00A66900">
        <w:rPr>
          <w:bCs/>
          <w:color w:val="000000" w:themeColor="text1"/>
          <w:sz w:val="22"/>
          <w:szCs w:val="22"/>
        </w:rPr>
        <w:t>articolului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 21 </w:t>
      </w:r>
      <w:proofErr w:type="spellStart"/>
      <w:r w:rsidRPr="00A66900">
        <w:rPr>
          <w:bCs/>
          <w:color w:val="000000" w:themeColor="text1"/>
          <w:sz w:val="22"/>
          <w:szCs w:val="22"/>
        </w:rPr>
        <w:t>alin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. (6) din </w:t>
      </w:r>
      <w:proofErr w:type="spellStart"/>
      <w:r w:rsidRPr="00A66900">
        <w:rPr>
          <w:bCs/>
          <w:color w:val="000000" w:themeColor="text1"/>
          <w:sz w:val="22"/>
          <w:szCs w:val="22"/>
        </w:rPr>
        <w:t>Legea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bCs/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declară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că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află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stare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exprimă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intenţia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a </w:t>
      </w:r>
      <w:proofErr w:type="spellStart"/>
      <w:r w:rsidRPr="00A66900">
        <w:rPr>
          <w:color w:val="000000" w:themeColor="text1"/>
          <w:sz w:val="22"/>
          <w:szCs w:val="22"/>
        </w:rPr>
        <w:t>lichida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sau</w:t>
      </w:r>
      <w:proofErr w:type="spellEnd"/>
      <w:r w:rsidRPr="00A66900">
        <w:rPr>
          <w:color w:val="000000" w:themeColor="text1"/>
          <w:sz w:val="22"/>
          <w:szCs w:val="22"/>
        </w:rPr>
        <w:t xml:space="preserve"> de a </w:t>
      </w:r>
      <w:proofErr w:type="spellStart"/>
      <w:r w:rsidRPr="00A66900">
        <w:rPr>
          <w:color w:val="000000" w:themeColor="text1"/>
          <w:sz w:val="22"/>
          <w:szCs w:val="22"/>
        </w:rPr>
        <w:t>îşi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restructura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activitatea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va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adopta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mult</w:t>
      </w:r>
      <w:proofErr w:type="spellEnd"/>
      <w:r w:rsidRPr="00A66900">
        <w:rPr>
          <w:color w:val="000000" w:themeColor="text1"/>
          <w:sz w:val="22"/>
          <w:szCs w:val="22"/>
        </w:rPr>
        <w:t xml:space="preserve"> 20 </w:t>
      </w:r>
      <w:proofErr w:type="spellStart"/>
      <w:r w:rsidRPr="00A66900">
        <w:rPr>
          <w:color w:val="000000" w:themeColor="text1"/>
          <w:sz w:val="22"/>
          <w:szCs w:val="22"/>
        </w:rPr>
        <w:t>zile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lucrătoare</w:t>
      </w:r>
      <w:proofErr w:type="spellEnd"/>
      <w:r w:rsidRPr="00A66900">
        <w:rPr>
          <w:color w:val="000000" w:themeColor="text1"/>
          <w:sz w:val="22"/>
          <w:szCs w:val="22"/>
        </w:rPr>
        <w:t xml:space="preserve">, cu </w:t>
      </w:r>
      <w:proofErr w:type="spellStart"/>
      <w:r w:rsidRPr="00A66900">
        <w:rPr>
          <w:color w:val="000000" w:themeColor="text1"/>
          <w:sz w:val="22"/>
          <w:szCs w:val="22"/>
        </w:rPr>
        <w:t>citarea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debitorului</w:t>
      </w:r>
      <w:proofErr w:type="spellEnd"/>
      <w:r w:rsidRPr="00A66900">
        <w:rPr>
          <w:color w:val="000000" w:themeColor="text1"/>
          <w:sz w:val="22"/>
          <w:szCs w:val="22"/>
        </w:rPr>
        <w:t xml:space="preserve">, o </w:t>
      </w:r>
      <w:proofErr w:type="spellStart"/>
      <w:r w:rsidRPr="00A66900">
        <w:rPr>
          <w:color w:val="000000" w:themeColor="text1"/>
          <w:sz w:val="22"/>
          <w:szCs w:val="22"/>
        </w:rPr>
        <w:t>hotărîre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intentare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procesului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fără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drept</w:t>
      </w:r>
      <w:proofErr w:type="spellEnd"/>
      <w:r w:rsidRPr="00A66900">
        <w:rPr>
          <w:color w:val="000000" w:themeColor="text1"/>
          <w:sz w:val="22"/>
          <w:szCs w:val="22"/>
        </w:rPr>
        <w:t xml:space="preserve"> de recurs.</w:t>
      </w:r>
    </w:p>
  </w:footnote>
  <w:footnote w:id="2">
    <w:p w:rsidR="0036032F" w:rsidRPr="00A66900" w:rsidRDefault="0036032F" w:rsidP="0036032F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FootnoteReference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Procedura simplificată a falimentului este  procedura prin care debitorul intră direct în faliment, după o perioadă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sau odată cu intentarea procesului de insolvabilitate (fără perioada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). Procedura simplificată a falimentului poate fi intentată la cererea debitorului sau a creditorilor. Legea dispune că odată cu intentarea procedurii de insolvabilitate, întreprinzătorii individuali intră în procedura simplificată a falimentului, fără a le fi aplicată procedura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În cazul în care debitorul persoană juridică solicită aplicarea procedurii simplificate a falimentului, afară de probarea stării de insolvabilitate, urmează să probeze și faptul că nu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deţine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nici mijloace financiare și nici alte bunuri.</w:t>
      </w:r>
    </w:p>
  </w:footnote>
  <w:footnote w:id="3">
    <w:p w:rsidR="0036032F" w:rsidRPr="00A96F5E" w:rsidRDefault="0036032F" w:rsidP="003603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66900">
        <w:rPr>
          <w:rStyle w:val="FootnoteReference"/>
        </w:rPr>
        <w:footnoteRef/>
      </w:r>
      <w:r w:rsidRPr="00A66900">
        <w:t xml:space="preserve"> Se </w:t>
      </w:r>
      <w:proofErr w:type="spellStart"/>
      <w:r w:rsidRPr="00A66900">
        <w:t>vor</w:t>
      </w:r>
      <w:proofErr w:type="spellEnd"/>
      <w:r w:rsidRPr="00A66900">
        <w:t xml:space="preserve"> </w:t>
      </w:r>
      <w:proofErr w:type="spellStart"/>
      <w:r w:rsidRPr="00A66900">
        <w:t>anexa</w:t>
      </w:r>
      <w:proofErr w:type="spellEnd"/>
      <w:r w:rsidRPr="00A66900">
        <w:t xml:space="preserve">: </w:t>
      </w:r>
      <w:proofErr w:type="spellStart"/>
      <w:r w:rsidRPr="00A66900">
        <w:t>copia</w:t>
      </w:r>
      <w:proofErr w:type="spellEnd"/>
      <w:r w:rsidRPr="00A66900">
        <w:t xml:space="preserve"> </w:t>
      </w:r>
      <w:proofErr w:type="spellStart"/>
      <w:r w:rsidRPr="00A66900">
        <w:t>actului</w:t>
      </w:r>
      <w:proofErr w:type="spellEnd"/>
      <w:r w:rsidRPr="00A66900">
        <w:t xml:space="preserve"> de </w:t>
      </w:r>
      <w:proofErr w:type="spellStart"/>
      <w:r w:rsidRPr="00A66900">
        <w:t>constituire</w:t>
      </w:r>
      <w:proofErr w:type="spellEnd"/>
      <w:r w:rsidRPr="00A66900">
        <w:t xml:space="preserve">, </w:t>
      </w:r>
      <w:proofErr w:type="spellStart"/>
      <w:r w:rsidRPr="00A66900">
        <w:t>copia</w:t>
      </w:r>
      <w:proofErr w:type="spellEnd"/>
      <w:r w:rsidRPr="00A66900">
        <w:t xml:space="preserve"> </w:t>
      </w:r>
      <w:proofErr w:type="spellStart"/>
      <w:r w:rsidRPr="00A66900">
        <w:t>extrasului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de stat al </w:t>
      </w:r>
      <w:proofErr w:type="spellStart"/>
      <w:r w:rsidRPr="00A66900">
        <w:t>persoanelor</w:t>
      </w:r>
      <w:proofErr w:type="spellEnd"/>
      <w:r w:rsidRPr="00A66900">
        <w:t xml:space="preserve"> </w:t>
      </w:r>
      <w:proofErr w:type="spellStart"/>
      <w:r w:rsidRPr="00A66900">
        <w:t>juridice</w:t>
      </w:r>
      <w:proofErr w:type="spellEnd"/>
      <w:r w:rsidRPr="00A66900">
        <w:t xml:space="preserve">, </w:t>
      </w:r>
      <w:proofErr w:type="spellStart"/>
      <w:r w:rsidRPr="00A66900">
        <w:t>situațiile</w:t>
      </w:r>
      <w:proofErr w:type="spellEnd"/>
      <w:r w:rsidRPr="00A66900">
        <w:t xml:space="preserve"> </w:t>
      </w:r>
      <w:proofErr w:type="spellStart"/>
      <w:r w:rsidRPr="00A66900">
        <w:t>financiare</w:t>
      </w:r>
      <w:proofErr w:type="spellEnd"/>
      <w:r w:rsidRPr="00A66900">
        <w:t xml:space="preserve"> la </w:t>
      </w:r>
      <w:proofErr w:type="spellStart"/>
      <w:r w:rsidRPr="00A66900">
        <w:t>utima</w:t>
      </w:r>
      <w:proofErr w:type="spellEnd"/>
      <w:r w:rsidRPr="00A66900">
        <w:t xml:space="preserve"> </w:t>
      </w:r>
      <w:proofErr w:type="spellStart"/>
      <w:r w:rsidRPr="00A66900">
        <w:t>dată</w:t>
      </w:r>
      <w:proofErr w:type="spellEnd"/>
      <w:r w:rsidRPr="00A66900">
        <w:t xml:space="preserve"> a </w:t>
      </w:r>
      <w:proofErr w:type="spellStart"/>
      <w:r w:rsidRPr="00A66900">
        <w:t>raportării</w:t>
      </w:r>
      <w:proofErr w:type="spellEnd"/>
      <w:r w:rsidRPr="00A66900">
        <w:t xml:space="preserve">, extras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bunurilor</w:t>
      </w:r>
      <w:proofErr w:type="spellEnd"/>
      <w:r w:rsidRPr="00A66900">
        <w:t xml:space="preserve"> </w:t>
      </w:r>
      <w:proofErr w:type="spellStart"/>
      <w:r w:rsidRPr="00A66900">
        <w:t>imobile</w:t>
      </w:r>
      <w:proofErr w:type="spellEnd"/>
      <w:r w:rsidRPr="00A66900">
        <w:t>/</w:t>
      </w:r>
      <w:proofErr w:type="spellStart"/>
      <w:r w:rsidRPr="00A66900">
        <w:t>certificat</w:t>
      </w:r>
      <w:proofErr w:type="spellEnd"/>
      <w:r w:rsidRPr="00A66900">
        <w:t xml:space="preserve"> </w:t>
      </w:r>
      <w:proofErr w:type="spellStart"/>
      <w:r w:rsidRPr="00A66900">
        <w:t>contabil</w:t>
      </w:r>
      <w:proofErr w:type="spellEnd"/>
      <w:r w:rsidRPr="00A66900">
        <w:t xml:space="preserve"> </w:t>
      </w:r>
      <w:proofErr w:type="spellStart"/>
      <w:r w:rsidRPr="00A66900">
        <w:t>lipsă</w:t>
      </w:r>
      <w:proofErr w:type="spellEnd"/>
      <w:r w:rsidRPr="00A66900">
        <w:t xml:space="preserve"> </w:t>
      </w:r>
      <w:proofErr w:type="spellStart"/>
      <w:r w:rsidRPr="00A66900">
        <w:t>bunuri,extras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bunurilor</w:t>
      </w:r>
      <w:proofErr w:type="spellEnd"/>
      <w:r w:rsidRPr="00A66900">
        <w:t xml:space="preserve"> mobile</w:t>
      </w:r>
      <w:r w:rsidRPr="00A66900">
        <w:rPr>
          <w:lang w:val="ro-RO"/>
        </w:rPr>
        <w:t>/certificat contabil lipsă bunuri, e</w:t>
      </w:r>
      <w:proofErr w:type="spellStart"/>
      <w:r w:rsidRPr="00A66900">
        <w:t>xtras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gajului</w:t>
      </w:r>
      <w:proofErr w:type="spellEnd"/>
      <w:r w:rsidRPr="00A66900">
        <w:rPr>
          <w:lang w:val="ro-RO"/>
        </w:rPr>
        <w:t>/ certificat contabil lipsă bunuri, l</w:t>
      </w:r>
      <w:proofErr w:type="spellStart"/>
      <w:r w:rsidRPr="00A66900">
        <w:t>ista</w:t>
      </w:r>
      <w:proofErr w:type="spellEnd"/>
      <w:r w:rsidRPr="00A66900">
        <w:t xml:space="preserve"> </w:t>
      </w:r>
      <w:proofErr w:type="spellStart"/>
      <w:r w:rsidRPr="00A66900">
        <w:t>creditorilor</w:t>
      </w:r>
      <w:proofErr w:type="spellEnd"/>
      <w:r w:rsidRPr="00A66900">
        <w:t xml:space="preserve"> cu </w:t>
      </w:r>
      <w:proofErr w:type="spellStart"/>
      <w:r w:rsidRPr="00A66900">
        <w:t>specificarea</w:t>
      </w:r>
      <w:proofErr w:type="spellEnd"/>
      <w:r w:rsidRPr="00A66900">
        <w:t xml:space="preserve"> </w:t>
      </w:r>
      <w:proofErr w:type="spellStart"/>
      <w:r w:rsidRPr="00A66900">
        <w:t>adreselor</w:t>
      </w:r>
      <w:proofErr w:type="spellEnd"/>
      <w:r w:rsidRPr="00A66900">
        <w:t xml:space="preserve"> </w:t>
      </w:r>
      <w:proofErr w:type="spellStart"/>
      <w:r w:rsidRPr="00A66900">
        <w:t>și</w:t>
      </w:r>
      <w:proofErr w:type="spellEnd"/>
      <w:r w:rsidRPr="00A66900">
        <w:t xml:space="preserve"> </w:t>
      </w:r>
      <w:proofErr w:type="spellStart"/>
      <w:r w:rsidRPr="00A66900">
        <w:t>datelor</w:t>
      </w:r>
      <w:proofErr w:type="spellEnd"/>
      <w:r w:rsidRPr="00A66900">
        <w:t xml:space="preserve"> de </w:t>
      </w:r>
      <w:proofErr w:type="spellStart"/>
      <w:r w:rsidRPr="00A66900">
        <w:t>identificare</w:t>
      </w:r>
      <w:proofErr w:type="spellEnd"/>
      <w:r w:rsidRPr="00A66900">
        <w:t xml:space="preserve">, </w:t>
      </w:r>
      <w:proofErr w:type="spellStart"/>
      <w:r w:rsidRPr="00A66900">
        <w:t>lista</w:t>
      </w:r>
      <w:proofErr w:type="spellEnd"/>
      <w:r w:rsidRPr="00A66900">
        <w:t xml:space="preserve"> </w:t>
      </w:r>
      <w:proofErr w:type="spellStart"/>
      <w:r w:rsidRPr="00A66900">
        <w:t>debitorilor</w:t>
      </w:r>
      <w:proofErr w:type="spellEnd"/>
      <w:r w:rsidRPr="00A66900">
        <w:t xml:space="preserve"> cu </w:t>
      </w:r>
      <w:proofErr w:type="spellStart"/>
      <w:r w:rsidRPr="00A66900">
        <w:t>specificarea</w:t>
      </w:r>
      <w:proofErr w:type="spellEnd"/>
      <w:r w:rsidRPr="00A66900">
        <w:t xml:space="preserve"> </w:t>
      </w:r>
      <w:proofErr w:type="spellStart"/>
      <w:r w:rsidRPr="00A66900">
        <w:t>adreselor</w:t>
      </w:r>
      <w:proofErr w:type="spellEnd"/>
      <w:r w:rsidRPr="00A66900">
        <w:t xml:space="preserve"> </w:t>
      </w:r>
      <w:proofErr w:type="spellStart"/>
      <w:r w:rsidRPr="00A66900">
        <w:t>și</w:t>
      </w:r>
      <w:proofErr w:type="spellEnd"/>
      <w:r w:rsidRPr="00A66900">
        <w:t xml:space="preserve"> </w:t>
      </w:r>
      <w:proofErr w:type="spellStart"/>
      <w:r w:rsidRPr="00A66900">
        <w:t>datelor</w:t>
      </w:r>
      <w:proofErr w:type="spellEnd"/>
      <w:r w:rsidRPr="00A66900">
        <w:t xml:space="preserve"> de </w:t>
      </w:r>
      <w:proofErr w:type="spellStart"/>
      <w:r w:rsidRPr="00A66900">
        <w:t>identificare</w:t>
      </w:r>
      <w:proofErr w:type="spellEnd"/>
      <w:r w:rsidRPr="00A66900">
        <w:t>, d</w:t>
      </w:r>
      <w:proofErr w:type="spellStart"/>
      <w:r w:rsidRPr="00A66900">
        <w:rPr>
          <w:lang w:val="ro-RO"/>
        </w:rPr>
        <w:t>ovada</w:t>
      </w:r>
      <w:proofErr w:type="spellEnd"/>
      <w:r w:rsidRPr="00A66900">
        <w:rPr>
          <w:lang w:val="ro-RO"/>
        </w:rPr>
        <w:t xml:space="preserve"> notificării membrilor (</w:t>
      </w:r>
      <w:proofErr w:type="spellStart"/>
      <w:r w:rsidRPr="00A66900">
        <w:rPr>
          <w:lang w:val="ro-RO"/>
        </w:rPr>
        <w:t>asociaților,acționarilor</w:t>
      </w:r>
      <w:proofErr w:type="spellEnd"/>
      <w:r w:rsidRPr="00A66900">
        <w:rPr>
          <w:lang w:val="ro-RO"/>
        </w:rPr>
        <w:t xml:space="preserve">) debitorului sau probe care confirmă imposibilitatea </w:t>
      </w:r>
      <w:proofErr w:type="spellStart"/>
      <w:r w:rsidRPr="00A66900">
        <w:rPr>
          <w:lang w:val="ro-RO"/>
        </w:rPr>
        <w:t>notificării,chiar</w:t>
      </w:r>
      <w:proofErr w:type="spellEnd"/>
      <w:r w:rsidRPr="00A66900">
        <w:rPr>
          <w:lang w:val="ro-RO"/>
        </w:rPr>
        <w:t xml:space="preserve"> dacă a fost depus un efort rezonabil, d</w:t>
      </w:r>
      <w:proofErr w:type="spellStart"/>
      <w:r w:rsidRPr="00A66900">
        <w:t>eclaratia</w:t>
      </w:r>
      <w:proofErr w:type="spellEnd"/>
      <w:r w:rsidRPr="00A66900">
        <w:t xml:space="preserve"> conform art. 85 </w:t>
      </w:r>
      <w:r w:rsidRPr="00A66900">
        <w:rPr>
          <w:lang w:val="ro-RO"/>
        </w:rPr>
        <w:t xml:space="preserve">din </w:t>
      </w:r>
      <w:r w:rsidRPr="00A66900">
        <w:t>LI</w:t>
      </w:r>
      <w:r w:rsidRPr="00A66900">
        <w:rPr>
          <w:lang w:val="ro-RO"/>
        </w:rPr>
        <w:t>, d</w:t>
      </w:r>
      <w:proofErr w:type="spellStart"/>
      <w:r w:rsidRPr="00A66900">
        <w:t>ovada</w:t>
      </w:r>
      <w:proofErr w:type="spellEnd"/>
      <w:r w:rsidRPr="00A66900">
        <w:t xml:space="preserve"> </w:t>
      </w:r>
      <w:proofErr w:type="spellStart"/>
      <w:r w:rsidRPr="00A66900">
        <w:t>achitării</w:t>
      </w:r>
      <w:proofErr w:type="spellEnd"/>
      <w:r w:rsidRPr="00A66900">
        <w:t xml:space="preserve"> </w:t>
      </w:r>
      <w:proofErr w:type="spellStart"/>
      <w:r w:rsidRPr="00A66900">
        <w:t>taxei</w:t>
      </w:r>
      <w:proofErr w:type="spellEnd"/>
      <w:r w:rsidRPr="00A66900">
        <w:t xml:space="preserve"> de stat, </w:t>
      </w:r>
      <w:proofErr w:type="spellStart"/>
      <w:r w:rsidRPr="00A66900">
        <w:t>dovada</w:t>
      </w:r>
      <w:proofErr w:type="spellEnd"/>
      <w:r w:rsidRPr="00A66900">
        <w:t xml:space="preserve"> </w:t>
      </w:r>
      <w:proofErr w:type="spellStart"/>
      <w:r w:rsidRPr="00A66900">
        <w:t>notificării</w:t>
      </w:r>
      <w:proofErr w:type="spellEnd"/>
      <w:r w:rsidRPr="00A66900">
        <w:t xml:space="preserve"> </w:t>
      </w:r>
      <w:proofErr w:type="spellStart"/>
      <w:r w:rsidRPr="00A66900">
        <w:t>Serviciului</w:t>
      </w:r>
      <w:proofErr w:type="spellEnd"/>
      <w:r w:rsidRPr="00A66900">
        <w:t xml:space="preserve"> Fiscal de Stat </w:t>
      </w:r>
      <w:proofErr w:type="spellStart"/>
      <w:r w:rsidRPr="00A66900">
        <w:t>despre</w:t>
      </w:r>
      <w:proofErr w:type="spellEnd"/>
      <w:r w:rsidRPr="00A66900">
        <w:t xml:space="preserve"> </w:t>
      </w:r>
      <w:proofErr w:type="spellStart"/>
      <w:r w:rsidRPr="00A66900">
        <w:t>intenția</w:t>
      </w:r>
      <w:proofErr w:type="spellEnd"/>
      <w:r w:rsidRPr="00A66900">
        <w:t xml:space="preserve"> de a </w:t>
      </w:r>
      <w:proofErr w:type="spellStart"/>
      <w:r w:rsidRPr="00A66900">
        <w:t>depune</w:t>
      </w:r>
      <w:proofErr w:type="spellEnd"/>
      <w:r w:rsidRPr="00A66900">
        <w:t xml:space="preserve"> </w:t>
      </w:r>
      <w:proofErr w:type="spellStart"/>
      <w:r w:rsidRPr="00A66900">
        <w:t>cerere</w:t>
      </w:r>
      <w:proofErr w:type="spellEnd"/>
      <w:r w:rsidRPr="00A66900">
        <w:t xml:space="preserve"> </w:t>
      </w:r>
      <w:proofErr w:type="spellStart"/>
      <w:r w:rsidRPr="00A66900">
        <w:t>introductivă</w:t>
      </w:r>
      <w:proofErr w:type="spellEnd"/>
      <w:r w:rsidRPr="00A66900">
        <w:t xml:space="preserve">. </w:t>
      </w:r>
      <w:r w:rsidRPr="00A66900">
        <w:rPr>
          <w:color w:val="000000" w:themeColor="text1"/>
          <w:sz w:val="22"/>
          <w:szCs w:val="22"/>
          <w:lang w:val="ro-RO"/>
        </w:rPr>
        <w:t xml:space="preserve">Conform alin. (1) al art. 167 CPC al RM, </w:t>
      </w:r>
      <w:r w:rsidRPr="00A66900">
        <w:rPr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anexează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înscrisuri</w:t>
      </w:r>
      <w:proofErr w:type="spellEnd"/>
      <w:r w:rsidRPr="00A66900">
        <w:rPr>
          <w:color w:val="000000" w:themeColor="text1"/>
          <w:sz w:val="22"/>
          <w:szCs w:val="22"/>
        </w:rPr>
        <w:t xml:space="preserve">,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pe </w:t>
      </w:r>
      <w:proofErr w:type="spellStart"/>
      <w:r w:rsidRPr="00A66900">
        <w:rPr>
          <w:color w:val="000000" w:themeColor="text1"/>
          <w:sz w:val="22"/>
          <w:szCs w:val="22"/>
        </w:rPr>
        <w:t>proprie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răspundere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-un </w:t>
      </w:r>
      <w:proofErr w:type="spellStart"/>
      <w:r w:rsidRPr="00A66900">
        <w:rPr>
          <w:color w:val="000000" w:themeColor="text1"/>
          <w:sz w:val="22"/>
          <w:szCs w:val="22"/>
        </w:rPr>
        <w:t>număr</w:t>
      </w:r>
      <w:proofErr w:type="spellEnd"/>
      <w:r w:rsidRPr="00A66900">
        <w:rPr>
          <w:color w:val="000000" w:themeColor="text1"/>
          <w:sz w:val="22"/>
          <w:szCs w:val="22"/>
        </w:rPr>
        <w:t xml:space="preserve"> egal cu </w:t>
      </w:r>
      <w:proofErr w:type="spellStart"/>
      <w:r w:rsidRPr="00A66900">
        <w:rPr>
          <w:color w:val="000000" w:themeColor="text1"/>
          <w:sz w:val="22"/>
          <w:szCs w:val="22"/>
        </w:rPr>
        <w:t>numărul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pîrîţi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intervenienţi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ei</w:t>
      </w:r>
      <w:proofErr w:type="spellEnd"/>
      <w:r w:rsidRPr="00A66900">
        <w:rPr>
          <w:color w:val="000000" w:themeColor="text1"/>
          <w:sz w:val="22"/>
          <w:szCs w:val="22"/>
        </w:rPr>
        <w:t xml:space="preserve"> nu </w:t>
      </w:r>
      <w:proofErr w:type="spellStart"/>
      <w:r w:rsidRPr="00A66900">
        <w:rPr>
          <w:color w:val="000000" w:themeColor="text1"/>
          <w:sz w:val="22"/>
          <w:szCs w:val="22"/>
        </w:rPr>
        <w:t>dispun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aceste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acte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plus un </w:t>
      </w:r>
      <w:proofErr w:type="spellStart"/>
      <w:r w:rsidRPr="00A66900">
        <w:rPr>
          <w:color w:val="000000" w:themeColor="text1"/>
          <w:sz w:val="22"/>
          <w:szCs w:val="22"/>
        </w:rPr>
        <w:t>rînd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copii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instanţă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vor</w:t>
      </w:r>
      <w:proofErr w:type="spellEnd"/>
      <w:r w:rsidRPr="00A66900">
        <w:rPr>
          <w:color w:val="000000" w:themeColor="text1"/>
          <w:sz w:val="22"/>
          <w:szCs w:val="22"/>
        </w:rPr>
        <w:t xml:space="preserve"> fi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conformitate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color w:val="000000" w:themeColor="text1"/>
          <w:sz w:val="22"/>
          <w:szCs w:val="22"/>
        </w:rPr>
        <w:t>originalul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înscrisurile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făcute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-o </w:t>
      </w:r>
      <w:proofErr w:type="spellStart"/>
      <w:r w:rsidRPr="00A66900">
        <w:rPr>
          <w:color w:val="000000" w:themeColor="text1"/>
          <w:sz w:val="22"/>
          <w:szCs w:val="22"/>
        </w:rPr>
        <w:t>limbă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străină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dispune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prezentarea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traducerii</w:t>
      </w:r>
      <w:proofErr w:type="spellEnd"/>
      <w:r w:rsidRPr="00A66900">
        <w:rPr>
          <w:color w:val="000000" w:themeColor="text1"/>
          <w:sz w:val="22"/>
          <w:szCs w:val="22"/>
        </w:rPr>
        <w:t xml:space="preserve"> lor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modul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stabilit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>.</w:t>
      </w:r>
    </w:p>
    <w:p w:rsidR="0036032F" w:rsidRPr="00A66900" w:rsidRDefault="0036032F" w:rsidP="0036032F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35"/>
    <w:multiLevelType w:val="hybridMultilevel"/>
    <w:tmpl w:val="9398D7E8"/>
    <w:lvl w:ilvl="0" w:tplc="EDD0C98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EC913B3"/>
    <w:multiLevelType w:val="hybridMultilevel"/>
    <w:tmpl w:val="1800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233E5"/>
    <w:multiLevelType w:val="hybridMultilevel"/>
    <w:tmpl w:val="C014655A"/>
    <w:lvl w:ilvl="0" w:tplc="7A5A57B2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9D602C"/>
    <w:multiLevelType w:val="hybridMultilevel"/>
    <w:tmpl w:val="A86CD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4161814">
    <w:abstractNumId w:val="2"/>
  </w:num>
  <w:num w:numId="2" w16cid:durableId="830684583">
    <w:abstractNumId w:val="0"/>
  </w:num>
  <w:num w:numId="3" w16cid:durableId="1857301419">
    <w:abstractNumId w:val="3"/>
  </w:num>
  <w:num w:numId="4" w16cid:durableId="175357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2F"/>
    <w:rsid w:val="0036032F"/>
    <w:rsid w:val="00E3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A9EA8C"/>
  <w15:chartTrackingRefBased/>
  <w15:docId w15:val="{52606859-5302-974D-9A9E-DD12736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.dotm"/>
    <w:qFormat/>
    <w:rsid w:val="0036032F"/>
    <w:pPr>
      <w:spacing w:after="20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3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3603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032F"/>
    <w:rPr>
      <w:i/>
      <w:iCs/>
    </w:rPr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36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webb Char, Знак Char"/>
    <w:link w:val="NormalWeb"/>
    <w:uiPriority w:val="99"/>
    <w:rsid w:val="0036032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36032F"/>
    <w:pPr>
      <w:spacing w:after="0" w:line="240" w:lineRule="auto"/>
    </w:pPr>
    <w:rPr>
      <w:rFonts w:asciiTheme="minorHAnsi" w:eastAsia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032F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6032F"/>
    <w:rPr>
      <w:vertAlign w:val="superscript"/>
    </w:rPr>
  </w:style>
  <w:style w:type="character" w:customStyle="1" w:styleId="Bodytext">
    <w:name w:val="Body text_"/>
    <w:basedOn w:val="DefaultParagraphFont"/>
    <w:link w:val="1"/>
    <w:rsid w:val="00360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36032F"/>
    <w:pPr>
      <w:shd w:val="clear" w:color="auto" w:fill="FFFFFF"/>
      <w:spacing w:after="240" w:line="322" w:lineRule="exact"/>
      <w:ind w:hanging="360"/>
    </w:pPr>
    <w:rPr>
      <w:rFonts w:ascii="Times New Roman" w:eastAsia="Times New Roman" w:hAnsi="Times New Roman" w:cs="Times New Roman"/>
      <w:kern w:val="2"/>
      <w:sz w:val="26"/>
      <w:szCs w:val="26"/>
      <w:lang w:val="en-MD"/>
      <w14:ligatures w14:val="standardContextual"/>
    </w:rPr>
  </w:style>
  <w:style w:type="character" w:customStyle="1" w:styleId="Bodytext135ptItalic">
    <w:name w:val="Body text + 13.5 pt.Italic"/>
    <w:basedOn w:val="Bodytext"/>
    <w:rsid w:val="003603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TablecaptionBold">
    <w:name w:val="Table caption + Bold"/>
    <w:basedOn w:val="DefaultParagraphFont"/>
    <w:rsid w:val="00360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1">
    <w:name w:val="Font Style11"/>
    <w:uiPriority w:val="99"/>
    <w:rsid w:val="0036032F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36032F"/>
    <w:rPr>
      <w:rFonts w:ascii="Times New Roman" w:hAnsi="Times New Roman" w:cs="Times New Roman"/>
      <w:shd w:val="clear" w:color="auto" w:fill="FFFFFF"/>
    </w:rPr>
  </w:style>
  <w:style w:type="paragraph" w:styleId="BodyText0">
    <w:name w:val="Body Text"/>
    <w:basedOn w:val="Normal"/>
    <w:link w:val="BodyTextChar"/>
    <w:rsid w:val="0036032F"/>
    <w:pPr>
      <w:shd w:val="clear" w:color="auto" w:fill="FFFFFF"/>
      <w:spacing w:after="0" w:line="274" w:lineRule="exact"/>
      <w:ind w:hanging="360"/>
      <w:jc w:val="both"/>
    </w:pPr>
    <w:rPr>
      <w:rFonts w:ascii="Times New Roman" w:eastAsiaTheme="minorHAnsi" w:hAnsi="Times New Roman" w:cs="Times New Roman"/>
      <w:kern w:val="2"/>
      <w:sz w:val="24"/>
      <w:szCs w:val="24"/>
      <w:lang w:val="en-MD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36032F"/>
    <w:rPr>
      <w:rFonts w:ascii="Calibri" w:eastAsia="Calibri" w:hAnsi="Calibri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2023-10-23T17:12:00Z</dcterms:created>
  <dcterms:modified xsi:type="dcterms:W3CDTF">2023-10-23T17:18:00Z</dcterms:modified>
</cp:coreProperties>
</file>